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5" w:rsidRPr="00881442" w:rsidRDefault="00881442">
      <w:pPr>
        <w:rPr>
          <w:b/>
        </w:rPr>
      </w:pPr>
      <w:r w:rsidRPr="00881442">
        <w:rPr>
          <w:b/>
        </w:rPr>
        <w:t>LEI N° 590/2016, DE 23 DE FEVEREIRO DE 2016.</w:t>
      </w:r>
    </w:p>
    <w:p w:rsidR="00881442" w:rsidRPr="00881442" w:rsidRDefault="00881442" w:rsidP="00881442">
      <w:pPr>
        <w:ind w:left="2977"/>
        <w:jc w:val="both"/>
        <w:rPr>
          <w:b/>
        </w:rPr>
      </w:pPr>
    </w:p>
    <w:p w:rsidR="00881442" w:rsidRDefault="00881442" w:rsidP="00881442">
      <w:pPr>
        <w:ind w:left="2977"/>
        <w:jc w:val="both"/>
        <w:rPr>
          <w:b/>
        </w:rPr>
      </w:pPr>
      <w:r w:rsidRPr="00881442">
        <w:rPr>
          <w:b/>
        </w:rPr>
        <w:t xml:space="preserve">Dispõe sobre os procedimentos a serem tomados para a adoção de medidas de vigilância sanitária e epidemiológica sempre que se verificar situação de iminente perigo à Saúde Pública pela presença de mosquito transmissor de Dengue, Febre </w:t>
      </w:r>
      <w:proofErr w:type="spellStart"/>
      <w:r w:rsidRPr="00881442">
        <w:rPr>
          <w:b/>
        </w:rPr>
        <w:t>Chikungunya</w:t>
      </w:r>
      <w:proofErr w:type="spellEnd"/>
      <w:r w:rsidRPr="00881442">
        <w:rPr>
          <w:b/>
        </w:rPr>
        <w:t xml:space="preserve"> e </w:t>
      </w:r>
      <w:proofErr w:type="spellStart"/>
      <w:r w:rsidRPr="00881442">
        <w:rPr>
          <w:b/>
        </w:rPr>
        <w:t>Zika</w:t>
      </w:r>
      <w:proofErr w:type="spellEnd"/>
      <w:r w:rsidRPr="00881442">
        <w:rPr>
          <w:b/>
        </w:rPr>
        <w:t xml:space="preserve"> Vírus.</w:t>
      </w:r>
    </w:p>
    <w:p w:rsidR="00881442" w:rsidRDefault="00881442" w:rsidP="00881442">
      <w:pPr>
        <w:jc w:val="both"/>
        <w:rPr>
          <w:b/>
        </w:rPr>
      </w:pPr>
    </w:p>
    <w:p w:rsidR="00881442" w:rsidRDefault="00881442" w:rsidP="00881442">
      <w:pPr>
        <w:jc w:val="both"/>
      </w:pPr>
      <w:r w:rsidRPr="00881442">
        <w:t>A Câmara</w:t>
      </w:r>
      <w:r>
        <w:t xml:space="preserve"> Municipal de Santa Bárbara do Monte Verde aprovou e eu, Prefeito Municipal, sanciono a seguinte Lei:</w:t>
      </w:r>
    </w:p>
    <w:p w:rsidR="00881442" w:rsidRDefault="00881442" w:rsidP="00881442">
      <w:pPr>
        <w:jc w:val="both"/>
      </w:pPr>
    </w:p>
    <w:p w:rsidR="00881442" w:rsidRDefault="00881442" w:rsidP="00881442">
      <w:pPr>
        <w:jc w:val="both"/>
      </w:pPr>
      <w:r w:rsidRPr="004708E9">
        <w:rPr>
          <w:b/>
        </w:rPr>
        <w:t>Art. 1°</w:t>
      </w:r>
      <w:r>
        <w:t xml:space="preserve"> </w:t>
      </w:r>
      <w:r w:rsidR="002A6888">
        <w:t xml:space="preserve">Sempre que se verificar situação de iminente perigo à Saúde Pública pela presença do mosquito transmissor da Dengue, Febre </w:t>
      </w:r>
      <w:proofErr w:type="spellStart"/>
      <w:r w:rsidR="002A6888" w:rsidRPr="002A6888">
        <w:t>Chikungunya</w:t>
      </w:r>
      <w:proofErr w:type="spellEnd"/>
      <w:r w:rsidR="002A6888" w:rsidRPr="002A6888">
        <w:t xml:space="preserve"> e </w:t>
      </w:r>
      <w:proofErr w:type="spellStart"/>
      <w:r w:rsidR="002A6888" w:rsidRPr="002A6888">
        <w:t>Zika</w:t>
      </w:r>
      <w:proofErr w:type="spellEnd"/>
      <w:r w:rsidR="002A6888" w:rsidRPr="002A6888">
        <w:t xml:space="preserve"> Vírus</w:t>
      </w:r>
      <w:r w:rsidR="002A6888">
        <w:t xml:space="preserve"> a autoridade máxima do Sistema Único de Saúde no Município deverá determinar e executar as medidas necessárias para o controle da doença ou agravo, bem como intensificar as ações preconizadas pelo Programa Nacional de Controle da Dengue.</w:t>
      </w:r>
    </w:p>
    <w:p w:rsidR="002A6888" w:rsidRDefault="002A6888" w:rsidP="00881442">
      <w:pPr>
        <w:jc w:val="both"/>
      </w:pPr>
      <w:r w:rsidRPr="004708E9">
        <w:rPr>
          <w:b/>
        </w:rPr>
        <w:t>Art. 2°</w:t>
      </w:r>
      <w:r>
        <w:t xml:space="preserve"> Dentre as medidas que podem ser </w:t>
      </w:r>
      <w:proofErr w:type="gramStart"/>
      <w:r>
        <w:t xml:space="preserve">determinadas para o controle da Dengue, Febre </w:t>
      </w:r>
      <w:proofErr w:type="spellStart"/>
      <w:r w:rsidRPr="002A6888">
        <w:t>Chikungunya</w:t>
      </w:r>
      <w:proofErr w:type="spellEnd"/>
      <w:r w:rsidRPr="002A6888">
        <w:t xml:space="preserve"> e </w:t>
      </w:r>
      <w:proofErr w:type="spellStart"/>
      <w:r w:rsidRPr="002A6888">
        <w:t>Zika</w:t>
      </w:r>
      <w:proofErr w:type="spellEnd"/>
      <w:r w:rsidRPr="002A6888">
        <w:t xml:space="preserve"> Vírus</w:t>
      </w:r>
      <w:r>
        <w:t>,</w:t>
      </w:r>
      <w:proofErr w:type="gramEnd"/>
      <w:r>
        <w:t xml:space="preserve"> destacam-se:</w:t>
      </w:r>
    </w:p>
    <w:p w:rsidR="002A6888" w:rsidRDefault="002A6888" w:rsidP="00881442">
      <w:pPr>
        <w:jc w:val="both"/>
      </w:pPr>
      <w:r>
        <w:t>I – A realização de visitas domiciliares para a eliminação do mosquito e de seus criadores em todos os imóveis da área identificada com potencialmente transmissora;</w:t>
      </w:r>
    </w:p>
    <w:p w:rsidR="002A6888" w:rsidRDefault="002A6888" w:rsidP="00881442">
      <w:pPr>
        <w:jc w:val="both"/>
      </w:pPr>
      <w:r>
        <w:t>II – A realização de campanhas educativas e de orientação à população, constantes do Plano Municipal de Vigilância e Controle da Dengue;</w:t>
      </w:r>
    </w:p>
    <w:p w:rsidR="002A6888" w:rsidRDefault="002A6888" w:rsidP="00881442">
      <w:pPr>
        <w:jc w:val="both"/>
      </w:pPr>
      <w:r>
        <w:t>III – O ingresso forçado em imóveis particulares, nos casos de recusa ou ausência de alguém que possa abrir a porta para o agente sanitário quando isso se mostra fundamental para a contenção da doença.</w:t>
      </w:r>
    </w:p>
    <w:p w:rsidR="002A6888" w:rsidRDefault="002A6888" w:rsidP="00881442">
      <w:pPr>
        <w:jc w:val="both"/>
      </w:pPr>
      <w:r>
        <w:t>Parágrafo único: Todas as medidas que impliquem na redução da liberdade do individuo deverão observar os procedimentos estabelecidos nessa Lei, em especial os princípios da proporcionalidade e legalidade</w:t>
      </w:r>
    </w:p>
    <w:p w:rsidR="00DF354A" w:rsidRDefault="002A6888" w:rsidP="00881442">
      <w:pPr>
        <w:jc w:val="both"/>
      </w:pPr>
      <w:r w:rsidRPr="004708E9">
        <w:rPr>
          <w:b/>
        </w:rPr>
        <w:t>Art. 3°</w:t>
      </w:r>
      <w:r>
        <w:t xml:space="preserve"> Sempre que houver a necessidade de ingresso f</w:t>
      </w:r>
      <w:r w:rsidR="00DF354A">
        <w:t>o</w:t>
      </w:r>
      <w:r>
        <w:t>rçado</w:t>
      </w:r>
      <w:r w:rsidR="00DF354A">
        <w:t xml:space="preserve"> em domicílios particulares, </w:t>
      </w:r>
      <w:proofErr w:type="gramStart"/>
      <w:r w:rsidR="00DF354A">
        <w:t>a</w:t>
      </w:r>
      <w:proofErr w:type="gramEnd"/>
      <w:r w:rsidR="00DF354A">
        <w:t xml:space="preserve"> autoridade sanitária, no exercício da ação de vigilância, lavrará no local em que for verificada a recusa do morador ou a impossibilidade do ingresso por motivos de </w:t>
      </w:r>
      <w:proofErr w:type="spellStart"/>
      <w:r w:rsidR="00DF354A">
        <w:t>abondono</w:t>
      </w:r>
      <w:proofErr w:type="spellEnd"/>
      <w:r w:rsidR="00DF354A">
        <w:t xml:space="preserve"> ou ausência de pessoas que possam abrir a porta, um Auto de Infração e Ingresso Forçado, no local ou na sede da repartição sanitária, que conterá:</w:t>
      </w:r>
    </w:p>
    <w:p w:rsidR="002A6888" w:rsidRDefault="00DF354A" w:rsidP="00881442">
      <w:pPr>
        <w:jc w:val="both"/>
      </w:pPr>
      <w:r>
        <w:t>I – O nome do infrator e seu domicilio, residência e os demais elementos necessários à sua qualificação, quando houver;</w:t>
      </w:r>
    </w:p>
    <w:p w:rsidR="00DF354A" w:rsidRDefault="00DF354A" w:rsidP="00881442">
      <w:pPr>
        <w:jc w:val="both"/>
      </w:pPr>
      <w:r>
        <w:t xml:space="preserve">II – O local, </w:t>
      </w:r>
      <w:proofErr w:type="spellStart"/>
      <w:r>
        <w:t>adta</w:t>
      </w:r>
      <w:proofErr w:type="spellEnd"/>
      <w:r>
        <w:t xml:space="preserve"> e hora da lavratura do Auto de Infração e Ingresso Forçado;</w:t>
      </w:r>
    </w:p>
    <w:p w:rsidR="00DF354A" w:rsidRDefault="00DF354A" w:rsidP="00881442">
      <w:pPr>
        <w:jc w:val="both"/>
      </w:pPr>
      <w:r>
        <w:lastRenderedPageBreak/>
        <w:t>III – A descrição do ocorrido, a menção do dispositivo legal ou regulamentar transgredido e os dizeres:</w:t>
      </w:r>
    </w:p>
    <w:p w:rsidR="00DF354A" w:rsidRDefault="00DF354A" w:rsidP="00881442">
      <w:pPr>
        <w:jc w:val="both"/>
      </w:pPr>
      <w:r>
        <w:t>“Para a proteção de Saúde Pública realiza-se o Ingresso Forçado”;</w:t>
      </w:r>
    </w:p>
    <w:p w:rsidR="00DF354A" w:rsidRDefault="00DF354A" w:rsidP="00881442">
      <w:pPr>
        <w:jc w:val="both"/>
      </w:pPr>
      <w:r>
        <w:t>IV – A pena a que está sujeito o infrator;</w:t>
      </w:r>
    </w:p>
    <w:p w:rsidR="00DF354A" w:rsidRDefault="00DF354A" w:rsidP="00881442">
      <w:pPr>
        <w:jc w:val="both"/>
      </w:pPr>
      <w:r>
        <w:t xml:space="preserve">V – A assinatura do autuado ou, no caso de ausência ou recusa, a de duas testemunhas e a </w:t>
      </w:r>
      <w:proofErr w:type="spellStart"/>
      <w:r>
        <w:t>autuante</w:t>
      </w:r>
      <w:proofErr w:type="spellEnd"/>
      <w:r>
        <w:t>;</w:t>
      </w:r>
    </w:p>
    <w:p w:rsidR="00DF354A" w:rsidRDefault="00DF354A" w:rsidP="00881442">
      <w:pPr>
        <w:jc w:val="both"/>
      </w:pPr>
      <w:r>
        <w:t>VI – O prazo para a defe</w:t>
      </w:r>
      <w:r w:rsidR="00CE47BE">
        <w:t>sa ou impugnação do Auto de Infração e Ingresso Forçado, quando cabível.</w:t>
      </w:r>
    </w:p>
    <w:p w:rsidR="00CE47BE" w:rsidRDefault="00CE47BE" w:rsidP="00881442">
      <w:pPr>
        <w:jc w:val="both"/>
      </w:pPr>
      <w:r>
        <w:t xml:space="preserve">§ 1° Havendo recusa do infrator, em assinar o auto, será feita, </w:t>
      </w:r>
      <w:proofErr w:type="gramStart"/>
      <w:r>
        <w:t>neste menção</w:t>
      </w:r>
      <w:proofErr w:type="gramEnd"/>
      <w:r>
        <w:t xml:space="preserve"> do fato.</w:t>
      </w:r>
    </w:p>
    <w:p w:rsidR="00CE47BE" w:rsidRDefault="00CE47BE" w:rsidP="00881442">
      <w:pPr>
        <w:jc w:val="both"/>
      </w:pPr>
      <w:r>
        <w:t>§ 2° O Fiscal sanitário é responsável pelas declarações que fizer no Auto de Infração e Ingresso Forçado, sendo passível de punição, por falta grave em caso de falsidade ou de omissão dolosa.</w:t>
      </w:r>
    </w:p>
    <w:p w:rsidR="00CE47BE" w:rsidRDefault="00CE47BE" w:rsidP="00881442">
      <w:pPr>
        <w:jc w:val="both"/>
      </w:pPr>
      <w:r>
        <w:t xml:space="preserve">§ 3° Sempre que se mostrar necessário, o fiscal sanitário poderá requerer o auxilio </w:t>
      </w:r>
      <w:proofErr w:type="gramStart"/>
      <w:r>
        <w:t>à</w:t>
      </w:r>
      <w:proofErr w:type="gramEnd"/>
      <w:r>
        <w:t xml:space="preserve"> autoridade policial que tiver jurisdição sobre o local. </w:t>
      </w:r>
    </w:p>
    <w:p w:rsidR="00CE47BE" w:rsidRDefault="00CE47BE" w:rsidP="00CE47BE">
      <w:pPr>
        <w:jc w:val="both"/>
      </w:pPr>
      <w:r>
        <w:t xml:space="preserve">§ 4° A autoridade policial auxiliará o agente sanitário no exercício de suas atribuições, devendo ainda </w:t>
      </w:r>
      <w:proofErr w:type="gramStart"/>
      <w:r>
        <w:t>serem</w:t>
      </w:r>
      <w:proofErr w:type="gramEnd"/>
      <w:r>
        <w:t xml:space="preserve"> tomadas as medidas necessárias para a instauração do competente inquérito para apuras o crime cometido, quando cabível.</w:t>
      </w:r>
    </w:p>
    <w:p w:rsidR="00CE47BE" w:rsidRDefault="00CE47BE" w:rsidP="00CE47BE">
      <w:pPr>
        <w:jc w:val="both"/>
      </w:pPr>
      <w:r>
        <w:t xml:space="preserve">§ 5° Nas hipóteses de ausência do morador, o uso da força deverá ser acompanhado por um técnico habilitado em abertura de portas, que deverá recolocar as fechaduras </w:t>
      </w:r>
      <w:proofErr w:type="gramStart"/>
      <w:r>
        <w:t>após</w:t>
      </w:r>
      <w:proofErr w:type="gramEnd"/>
      <w:r>
        <w:t xml:space="preserve"> realizada a ação de vigilância sanitária e epidemiológica.</w:t>
      </w:r>
    </w:p>
    <w:p w:rsidR="004708E9" w:rsidRDefault="004708E9" w:rsidP="00CE47BE">
      <w:pPr>
        <w:jc w:val="both"/>
      </w:pPr>
      <w:r w:rsidRPr="004708E9">
        <w:rPr>
          <w:b/>
        </w:rPr>
        <w:t>Art. 4°</w:t>
      </w:r>
      <w:r>
        <w:t xml:space="preserve"> Esta Lei entra em vigor na data de sua publicação.</w:t>
      </w:r>
    </w:p>
    <w:p w:rsidR="004708E9" w:rsidRDefault="004708E9" w:rsidP="00CE47BE">
      <w:pPr>
        <w:jc w:val="both"/>
      </w:pPr>
      <w:r w:rsidRPr="004708E9">
        <w:rPr>
          <w:b/>
        </w:rPr>
        <w:t xml:space="preserve"> Art.5°</w:t>
      </w:r>
      <w:r>
        <w:t xml:space="preserve"> As despesas decorrentes da execução desta lei ocorrerão por conta das dotações orçamentárias próprias do orçamento vigente, suplementadas se necessário.</w:t>
      </w:r>
    </w:p>
    <w:p w:rsidR="004708E9" w:rsidRDefault="004708E9" w:rsidP="00CE47BE">
      <w:pPr>
        <w:jc w:val="both"/>
      </w:pPr>
    </w:p>
    <w:p w:rsidR="00CE47BE" w:rsidRDefault="004708E9" w:rsidP="004708E9">
      <w:pPr>
        <w:jc w:val="right"/>
      </w:pPr>
      <w:r>
        <w:t>Santa Bárbara do Monte Verde, 23 de fevereiro de 2016.</w:t>
      </w:r>
    </w:p>
    <w:p w:rsidR="004708E9" w:rsidRDefault="004708E9" w:rsidP="00881442">
      <w:pPr>
        <w:jc w:val="both"/>
      </w:pPr>
    </w:p>
    <w:p w:rsidR="004708E9" w:rsidRDefault="004708E9" w:rsidP="00881442">
      <w:pPr>
        <w:jc w:val="both"/>
      </w:pPr>
    </w:p>
    <w:p w:rsidR="004708E9" w:rsidRDefault="004708E9" w:rsidP="00881442">
      <w:pPr>
        <w:jc w:val="both"/>
      </w:pPr>
      <w:r>
        <w:t xml:space="preserve">                                                               Fábio Nogueira Machado </w:t>
      </w:r>
    </w:p>
    <w:p w:rsidR="004708E9" w:rsidRDefault="004708E9" w:rsidP="00881442">
      <w:pPr>
        <w:jc w:val="both"/>
      </w:pPr>
      <w:r>
        <w:t xml:space="preserve">                                                                    Prefeito Municipal</w:t>
      </w:r>
    </w:p>
    <w:p w:rsidR="00DF354A" w:rsidRPr="00881442" w:rsidRDefault="00DF354A" w:rsidP="00881442">
      <w:pPr>
        <w:jc w:val="both"/>
      </w:pPr>
    </w:p>
    <w:sectPr w:rsidR="00DF354A" w:rsidRPr="00881442" w:rsidSect="0088144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1442"/>
    <w:rsid w:val="002A6888"/>
    <w:rsid w:val="004708E9"/>
    <w:rsid w:val="00881442"/>
    <w:rsid w:val="00CE47BE"/>
    <w:rsid w:val="00DF354A"/>
    <w:rsid w:val="00EA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2019-04-02T15:33:00Z</dcterms:created>
  <dcterms:modified xsi:type="dcterms:W3CDTF">2019-04-02T17:44:00Z</dcterms:modified>
</cp:coreProperties>
</file>