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764" w:rsidRDefault="00176764">
      <w:pPr>
        <w:rPr>
          <w:rFonts w:ascii="Arial" w:hAnsi="Arial" w:cs="Arial"/>
          <w:sz w:val="24"/>
          <w:szCs w:val="24"/>
        </w:rPr>
      </w:pPr>
    </w:p>
    <w:p w:rsidR="00176764" w:rsidRDefault="00176764">
      <w:pPr>
        <w:rPr>
          <w:rFonts w:ascii="Arial" w:hAnsi="Arial" w:cs="Arial"/>
          <w:sz w:val="24"/>
          <w:szCs w:val="24"/>
        </w:rPr>
      </w:pPr>
    </w:p>
    <w:p w:rsidR="00176764" w:rsidRDefault="00176764">
      <w:pPr>
        <w:rPr>
          <w:rFonts w:ascii="Arial" w:hAnsi="Arial" w:cs="Arial"/>
          <w:sz w:val="24"/>
          <w:szCs w:val="24"/>
        </w:rPr>
      </w:pPr>
    </w:p>
    <w:p w:rsidR="006945E0" w:rsidRPr="00A409E2" w:rsidRDefault="001767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7E3A" w:rsidRPr="00A409E2">
        <w:rPr>
          <w:rFonts w:ascii="Arial" w:hAnsi="Arial" w:cs="Arial"/>
          <w:sz w:val="24"/>
          <w:szCs w:val="24"/>
        </w:rPr>
        <w:t>Lei</w:t>
      </w:r>
      <w:r w:rsidR="00A409E2" w:rsidRPr="00A409E2">
        <w:rPr>
          <w:rFonts w:ascii="Arial" w:hAnsi="Arial" w:cs="Arial"/>
          <w:sz w:val="24"/>
          <w:szCs w:val="24"/>
        </w:rPr>
        <w:t xml:space="preserve"> nº </w:t>
      </w:r>
      <w:r w:rsidR="00E17E3A" w:rsidRPr="00A409E2">
        <w:rPr>
          <w:rFonts w:ascii="Arial" w:hAnsi="Arial" w:cs="Arial"/>
          <w:sz w:val="24"/>
          <w:szCs w:val="24"/>
        </w:rPr>
        <w:t>647, de 10 de setembro de 2019</w:t>
      </w:r>
    </w:p>
    <w:p w:rsidR="00676655" w:rsidRDefault="00676655" w:rsidP="00A409E2">
      <w:pPr>
        <w:ind w:left="4248"/>
        <w:rPr>
          <w:rFonts w:ascii="Arial" w:hAnsi="Arial" w:cs="Arial"/>
          <w:sz w:val="24"/>
          <w:szCs w:val="24"/>
        </w:rPr>
      </w:pPr>
    </w:p>
    <w:p w:rsidR="00E17E3A" w:rsidRPr="00A409E2" w:rsidRDefault="00E17E3A" w:rsidP="00A409E2">
      <w:pPr>
        <w:ind w:left="4248"/>
        <w:rPr>
          <w:rFonts w:ascii="Arial" w:hAnsi="Arial" w:cs="Arial"/>
          <w:sz w:val="24"/>
          <w:szCs w:val="24"/>
        </w:rPr>
      </w:pPr>
      <w:r w:rsidRPr="00A409E2">
        <w:rPr>
          <w:rFonts w:ascii="Arial" w:hAnsi="Arial" w:cs="Arial"/>
          <w:sz w:val="24"/>
          <w:szCs w:val="24"/>
        </w:rPr>
        <w:t>"Estabelece critérios excepcionais para a quitação dos débitos tributários que menciona e dá outras providências."</w:t>
      </w:r>
    </w:p>
    <w:p w:rsidR="00E17E3A" w:rsidRPr="00A409E2" w:rsidRDefault="00E17E3A" w:rsidP="00E17E3A">
      <w:pPr>
        <w:ind w:left="4956"/>
        <w:rPr>
          <w:rFonts w:ascii="Arial" w:hAnsi="Arial" w:cs="Arial"/>
          <w:sz w:val="24"/>
          <w:szCs w:val="24"/>
        </w:rPr>
      </w:pPr>
    </w:p>
    <w:p w:rsidR="00E17E3A" w:rsidRPr="00A409E2" w:rsidRDefault="00A409E2" w:rsidP="00E17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7E3A" w:rsidRPr="00A409E2">
        <w:rPr>
          <w:rFonts w:ascii="Arial" w:hAnsi="Arial" w:cs="Arial"/>
          <w:sz w:val="24"/>
          <w:szCs w:val="24"/>
        </w:rPr>
        <w:t>A Câmara Municipal de Santa Bárbara do Monte Verde aprova e eu sanciona a seguinte Lei:</w:t>
      </w:r>
    </w:p>
    <w:p w:rsidR="00E17E3A" w:rsidRPr="00A409E2" w:rsidRDefault="00E17E3A" w:rsidP="00E17E3A">
      <w:pPr>
        <w:rPr>
          <w:rFonts w:ascii="Arial" w:hAnsi="Arial" w:cs="Arial"/>
          <w:sz w:val="24"/>
          <w:szCs w:val="24"/>
        </w:rPr>
      </w:pPr>
    </w:p>
    <w:p w:rsidR="00E17E3A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7E3A" w:rsidRPr="00A409E2">
        <w:rPr>
          <w:rFonts w:ascii="Arial" w:hAnsi="Arial" w:cs="Arial"/>
          <w:sz w:val="24"/>
          <w:szCs w:val="24"/>
        </w:rPr>
        <w:t>Art.1º - Os contribuintes que possuem débitos de natureza tributária, para com a Fazenda Pública Municipal, inscritos em Dívida Ativa até a data de publicação desta Lei poderão quitá-los com atualização monetária integral e redução da multa por infração da obrigação principal e dos juros de mora, observados os percentuais de redução e formas de pagamento, a seguir indicados:</w:t>
      </w:r>
    </w:p>
    <w:p w:rsidR="00E17E3A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7E3A" w:rsidRPr="00A409E2">
        <w:rPr>
          <w:rFonts w:ascii="Arial" w:hAnsi="Arial" w:cs="Arial"/>
          <w:sz w:val="24"/>
          <w:szCs w:val="24"/>
        </w:rPr>
        <w:t>I - em 03 (três) parcelas com desconto de 100% (cem por cento) na multa por infração da obrigação principal, e 100% (cem por cento) nos juros de mora, desde que requerido até o dia 20 (vinte) de outubro de 2019;</w:t>
      </w:r>
    </w:p>
    <w:p w:rsidR="00E17E3A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7E3A" w:rsidRPr="00A409E2">
        <w:rPr>
          <w:rFonts w:ascii="Arial" w:hAnsi="Arial" w:cs="Arial"/>
          <w:sz w:val="24"/>
          <w:szCs w:val="24"/>
        </w:rPr>
        <w:t>II - em 02 (duas) parcelas com desconto de 100% (cem por cento) na multa por infração da obrigação principal, e 100% (cem por cento) nos juros de mora, desde que requerido até o dia 20 (vinte) de novembro de 2019.</w:t>
      </w:r>
    </w:p>
    <w:p w:rsidR="00E17E3A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17E3A" w:rsidRPr="00A409E2">
        <w:rPr>
          <w:rFonts w:ascii="Arial" w:hAnsi="Arial" w:cs="Arial"/>
          <w:sz w:val="24"/>
          <w:szCs w:val="24"/>
        </w:rPr>
        <w:t xml:space="preserve">III - à </w:t>
      </w:r>
      <w:r w:rsidR="00410C80" w:rsidRPr="00A409E2">
        <w:rPr>
          <w:rFonts w:ascii="Arial" w:hAnsi="Arial" w:cs="Arial"/>
          <w:sz w:val="24"/>
          <w:szCs w:val="24"/>
        </w:rPr>
        <w:t>vista com desconto de 100% ( cem por cento) na multa por infração da obrigação principal, e 100% (cem por cento) nos juros de mora, desde que requerido até o dia 20 (vinte) de dezembro de 2019;</w:t>
      </w:r>
    </w:p>
    <w:p w:rsidR="00410C80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10C80" w:rsidRPr="00A409E2">
        <w:rPr>
          <w:rFonts w:ascii="Arial" w:hAnsi="Arial" w:cs="Arial"/>
          <w:sz w:val="24"/>
          <w:szCs w:val="24"/>
        </w:rPr>
        <w:t>IV - em até 06 (seis) parcelas com desconto de 50% (cinquenta por cento) na multa por infração da obrigação principal, e 50% (cinquenta por cento) nos juros de mora, desde que requerido até o dia 20 (vinte) de dezembro de 2019.</w:t>
      </w:r>
    </w:p>
    <w:p w:rsidR="00176764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10C80" w:rsidRPr="00A409E2">
        <w:rPr>
          <w:rFonts w:ascii="Arial" w:hAnsi="Arial" w:cs="Arial"/>
          <w:sz w:val="24"/>
          <w:szCs w:val="24"/>
        </w:rPr>
        <w:t>Parágrafo único: Para fazer jus aos descontos tratados no caput, o contribuinte terá, a partir de sua adesão, o prazo máximo de 03 (três) dias para efetuar o pagamento da parcela única ou da primeira parcela.</w:t>
      </w:r>
    </w:p>
    <w:p w:rsidR="00176764" w:rsidRDefault="00176764" w:rsidP="00A409E2">
      <w:pPr>
        <w:jc w:val="both"/>
        <w:rPr>
          <w:rFonts w:ascii="Arial" w:hAnsi="Arial" w:cs="Arial"/>
          <w:sz w:val="24"/>
          <w:szCs w:val="24"/>
        </w:rPr>
      </w:pPr>
    </w:p>
    <w:p w:rsidR="00176764" w:rsidRDefault="00176764" w:rsidP="00A409E2">
      <w:pPr>
        <w:jc w:val="both"/>
        <w:rPr>
          <w:rFonts w:ascii="Arial" w:hAnsi="Arial" w:cs="Arial"/>
          <w:sz w:val="24"/>
          <w:szCs w:val="24"/>
        </w:rPr>
      </w:pPr>
    </w:p>
    <w:p w:rsidR="00176764" w:rsidRDefault="00176764" w:rsidP="00A409E2">
      <w:pPr>
        <w:jc w:val="both"/>
        <w:rPr>
          <w:rFonts w:ascii="Arial" w:hAnsi="Arial" w:cs="Arial"/>
          <w:sz w:val="24"/>
          <w:szCs w:val="24"/>
        </w:rPr>
      </w:pPr>
    </w:p>
    <w:p w:rsidR="00176764" w:rsidRDefault="00176764" w:rsidP="00A409E2">
      <w:pPr>
        <w:jc w:val="both"/>
        <w:rPr>
          <w:rFonts w:ascii="Arial" w:hAnsi="Arial" w:cs="Arial"/>
          <w:sz w:val="24"/>
          <w:szCs w:val="24"/>
        </w:rPr>
      </w:pPr>
    </w:p>
    <w:p w:rsidR="00410C80" w:rsidRPr="00A409E2" w:rsidRDefault="00176764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10C80" w:rsidRPr="00A409E2">
        <w:rPr>
          <w:rFonts w:ascii="Arial" w:hAnsi="Arial" w:cs="Arial"/>
          <w:sz w:val="24"/>
          <w:szCs w:val="24"/>
        </w:rPr>
        <w:t>Art.2º - A efetivação do benefício de que trata esta Lei dar-se-á no momento do pagamento da parcela única ou da primeira parcela.</w:t>
      </w:r>
    </w:p>
    <w:p w:rsidR="00410C80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10C80" w:rsidRPr="00A409E2">
        <w:rPr>
          <w:rFonts w:ascii="Arial" w:hAnsi="Arial" w:cs="Arial"/>
          <w:sz w:val="24"/>
          <w:szCs w:val="24"/>
        </w:rPr>
        <w:t>Art.3º - As reduções de encargos previstas nesta Lei só gerarão direito aos contribuintes que efetivamente quitarem seu débito, ainda que de forma parcelada, não se aplicando àqueles que pleitearem a redução e não cumprirem integralmente com a quitação, nos prazos legais, das parcelas assumidas.</w:t>
      </w:r>
    </w:p>
    <w:p w:rsidR="00410C80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10C80" w:rsidRPr="00A409E2">
        <w:rPr>
          <w:rFonts w:ascii="Arial" w:hAnsi="Arial" w:cs="Arial"/>
          <w:sz w:val="24"/>
          <w:szCs w:val="24"/>
        </w:rPr>
        <w:t>Art.4º - O valor mínimo de cada parcela, expressa em reais, não poderá ser inferior a R$50,00 (cinquenta reais).</w:t>
      </w:r>
    </w:p>
    <w:p w:rsidR="00410C80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C55" w:rsidRPr="00A409E2">
        <w:rPr>
          <w:rFonts w:ascii="Arial" w:hAnsi="Arial" w:cs="Arial"/>
          <w:sz w:val="24"/>
          <w:szCs w:val="24"/>
        </w:rPr>
        <w:t>Art.5º - Será re</w:t>
      </w:r>
      <w:r w:rsidR="00410C80" w:rsidRPr="00A409E2">
        <w:rPr>
          <w:rFonts w:ascii="Arial" w:hAnsi="Arial" w:cs="Arial"/>
          <w:sz w:val="24"/>
          <w:szCs w:val="24"/>
        </w:rPr>
        <w:t xml:space="preserve">scindido </w:t>
      </w:r>
      <w:r w:rsidR="00F46C55" w:rsidRPr="00A409E2">
        <w:rPr>
          <w:rFonts w:ascii="Arial" w:hAnsi="Arial" w:cs="Arial"/>
          <w:sz w:val="24"/>
          <w:szCs w:val="24"/>
        </w:rPr>
        <w:t>de pleno direito o parcelamento de que trata esta Lei, caso o contribuinte deixe de quitar alguma das parcelas até o prazo de 30 (trinta) dias do final de seu ajus</w:t>
      </w:r>
      <w:r>
        <w:rPr>
          <w:rFonts w:ascii="Arial" w:hAnsi="Arial" w:cs="Arial"/>
          <w:sz w:val="24"/>
          <w:szCs w:val="24"/>
        </w:rPr>
        <w:t>te, independente da notificação.</w:t>
      </w:r>
    </w:p>
    <w:p w:rsidR="00F46C55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C55" w:rsidRPr="00A409E2">
        <w:rPr>
          <w:rFonts w:ascii="Arial" w:hAnsi="Arial" w:cs="Arial"/>
          <w:sz w:val="24"/>
          <w:szCs w:val="24"/>
        </w:rPr>
        <w:t>Parágrafo único - As parcelas em atraso de que trata esta Lei serão acrescidos de juros e multa de mora, nos percentuais estabelecidos no Código Tributário Municipal e de correção monetária.</w:t>
      </w:r>
    </w:p>
    <w:p w:rsidR="00F46C55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C55" w:rsidRPr="00A409E2">
        <w:rPr>
          <w:rFonts w:ascii="Arial" w:hAnsi="Arial" w:cs="Arial"/>
          <w:sz w:val="24"/>
          <w:szCs w:val="24"/>
        </w:rPr>
        <w:t>Art.6º - Para ter direito ao pagamento dos débitos, nos termos desta Lei, os contribuintes deverão requerer, junto à Prefeitura Municipal, a emissão dos boletos bancários, observado o prazo estabelecido nesta Lei, munido com o termo de parcelamento assinado.</w:t>
      </w:r>
    </w:p>
    <w:p w:rsidR="00F46C55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C55" w:rsidRPr="00A409E2">
        <w:rPr>
          <w:rFonts w:ascii="Arial" w:hAnsi="Arial" w:cs="Arial"/>
          <w:sz w:val="24"/>
          <w:szCs w:val="24"/>
        </w:rPr>
        <w:t>Art.7º - O sujeito passivo perderá seu benefício, sem notificação prévia, diante da ocorrência de uma das seguintes hipóteses:</w:t>
      </w:r>
    </w:p>
    <w:p w:rsidR="00F46C55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C55" w:rsidRPr="00A409E2">
        <w:rPr>
          <w:rFonts w:ascii="Arial" w:hAnsi="Arial" w:cs="Arial"/>
          <w:sz w:val="24"/>
          <w:szCs w:val="24"/>
        </w:rPr>
        <w:t>I - inobservância de qualquer das exigências estabelecidas nesta Lei;</w:t>
      </w:r>
    </w:p>
    <w:p w:rsidR="00F46C55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C55" w:rsidRPr="00A409E2">
        <w:rPr>
          <w:rFonts w:ascii="Arial" w:hAnsi="Arial" w:cs="Arial"/>
          <w:sz w:val="24"/>
          <w:szCs w:val="24"/>
        </w:rPr>
        <w:t>II - decretação de falência ou extinção pela liquidação da pessoa jurídica;</w:t>
      </w:r>
    </w:p>
    <w:p w:rsidR="00F46C55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C55" w:rsidRPr="00A409E2">
        <w:rPr>
          <w:rFonts w:ascii="Arial" w:hAnsi="Arial" w:cs="Arial"/>
          <w:sz w:val="24"/>
          <w:szCs w:val="24"/>
        </w:rPr>
        <w:t>III - cisão de pessoa jurídica, exceto se a sociedade nova oriunda da cisão, ou aquela que incorporar parcela do patrimônio, assumir solidariamente com a cindida as obrigações decorrentes da adesão aos benefícios trazidos por esta Lei.</w:t>
      </w:r>
    </w:p>
    <w:p w:rsidR="00176764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C55" w:rsidRPr="00A409E2">
        <w:rPr>
          <w:rFonts w:ascii="Arial" w:hAnsi="Arial" w:cs="Arial"/>
          <w:sz w:val="24"/>
          <w:szCs w:val="24"/>
        </w:rPr>
        <w:t>§1º - A exclusão do sujeito passivo do parcelamento implica a perda de todos os benefícios desta Lei, acarretando a exigibilidade do saldo do montante principal, bem como a totalidade do montante residual, com os acréscimos legais, previstos na legislação municipal à época da ocorrência dos respectivos fatos geradores, e a imediata inscrição destes valores em Dívida Ativa.</w:t>
      </w:r>
    </w:p>
    <w:p w:rsidR="00176764" w:rsidRDefault="00176764" w:rsidP="00A409E2">
      <w:pPr>
        <w:jc w:val="both"/>
        <w:rPr>
          <w:rFonts w:ascii="Arial" w:hAnsi="Arial" w:cs="Arial"/>
          <w:sz w:val="24"/>
          <w:szCs w:val="24"/>
        </w:rPr>
      </w:pPr>
    </w:p>
    <w:p w:rsidR="00176764" w:rsidRDefault="00176764" w:rsidP="00A409E2">
      <w:pPr>
        <w:jc w:val="both"/>
        <w:rPr>
          <w:rFonts w:ascii="Arial" w:hAnsi="Arial" w:cs="Arial"/>
          <w:sz w:val="24"/>
          <w:szCs w:val="24"/>
        </w:rPr>
      </w:pPr>
    </w:p>
    <w:p w:rsidR="00176764" w:rsidRDefault="00176764" w:rsidP="00A409E2">
      <w:pPr>
        <w:jc w:val="both"/>
        <w:rPr>
          <w:rFonts w:ascii="Arial" w:hAnsi="Arial" w:cs="Arial"/>
          <w:sz w:val="24"/>
          <w:szCs w:val="24"/>
        </w:rPr>
      </w:pPr>
    </w:p>
    <w:p w:rsidR="00F46C55" w:rsidRPr="00A409E2" w:rsidRDefault="00176764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46C55" w:rsidRPr="00A409E2">
        <w:rPr>
          <w:rFonts w:ascii="Arial" w:hAnsi="Arial" w:cs="Arial"/>
          <w:sz w:val="24"/>
          <w:szCs w:val="24"/>
        </w:rPr>
        <w:t>§2º - A adesão aos benefícios desta Lei não configura novação prevista no art.360, inc. I</w:t>
      </w:r>
      <w:r w:rsidR="00A409E2" w:rsidRPr="00A409E2">
        <w:rPr>
          <w:rFonts w:ascii="Arial" w:hAnsi="Arial" w:cs="Arial"/>
          <w:sz w:val="24"/>
          <w:szCs w:val="24"/>
        </w:rPr>
        <w:t>, do Código Civil.</w:t>
      </w:r>
    </w:p>
    <w:p w:rsid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</w:p>
    <w:p w:rsid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</w:p>
    <w:p w:rsidR="00A409E2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A409E2">
        <w:rPr>
          <w:rFonts w:ascii="Arial" w:hAnsi="Arial" w:cs="Arial"/>
          <w:sz w:val="24"/>
          <w:szCs w:val="24"/>
        </w:rPr>
        <w:t>Art.8º - Esta Lei entra em vigor na data de sua publicação, ficando revogadas as disposições em contrário.</w:t>
      </w:r>
    </w:p>
    <w:p w:rsidR="00A409E2" w:rsidRPr="00A409E2" w:rsidRDefault="00A409E2" w:rsidP="00A409E2">
      <w:pPr>
        <w:jc w:val="both"/>
        <w:rPr>
          <w:rFonts w:ascii="Arial" w:hAnsi="Arial" w:cs="Arial"/>
          <w:sz w:val="24"/>
          <w:szCs w:val="24"/>
        </w:rPr>
      </w:pPr>
    </w:p>
    <w:p w:rsidR="00A409E2" w:rsidRDefault="00A409E2" w:rsidP="00E17E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:rsidR="00A409E2" w:rsidRPr="00A409E2" w:rsidRDefault="00A409E2" w:rsidP="00E17E3A">
      <w:pPr>
        <w:rPr>
          <w:rFonts w:ascii="Arial" w:hAnsi="Arial" w:cs="Arial"/>
          <w:sz w:val="24"/>
          <w:szCs w:val="24"/>
        </w:rPr>
      </w:pPr>
      <w:r w:rsidRPr="00A409E2">
        <w:rPr>
          <w:rFonts w:ascii="Arial" w:hAnsi="Arial" w:cs="Arial"/>
          <w:sz w:val="24"/>
          <w:szCs w:val="24"/>
        </w:rPr>
        <w:t>Santa Bárbara do Monte Verde / MG</w:t>
      </w:r>
      <w:r>
        <w:rPr>
          <w:rFonts w:ascii="Arial" w:hAnsi="Arial" w:cs="Arial"/>
          <w:sz w:val="24"/>
          <w:szCs w:val="24"/>
        </w:rPr>
        <w:t>, 10</w:t>
      </w:r>
      <w:r w:rsidRPr="00A409E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setembro</w:t>
      </w:r>
      <w:r w:rsidRPr="00A409E2">
        <w:rPr>
          <w:rFonts w:ascii="Arial" w:hAnsi="Arial" w:cs="Arial"/>
          <w:sz w:val="24"/>
          <w:szCs w:val="24"/>
        </w:rPr>
        <w:t xml:space="preserve"> de 2019.</w:t>
      </w:r>
    </w:p>
    <w:p w:rsidR="00A409E2" w:rsidRPr="00A409E2" w:rsidRDefault="00A409E2" w:rsidP="00A409E2">
      <w:pPr>
        <w:jc w:val="center"/>
        <w:rPr>
          <w:rFonts w:ascii="Arial" w:hAnsi="Arial" w:cs="Arial"/>
          <w:sz w:val="24"/>
          <w:szCs w:val="24"/>
        </w:rPr>
      </w:pPr>
    </w:p>
    <w:p w:rsidR="00A409E2" w:rsidRPr="00A409E2" w:rsidRDefault="00A409E2" w:rsidP="00A409E2">
      <w:pPr>
        <w:jc w:val="center"/>
        <w:rPr>
          <w:rFonts w:ascii="Arial" w:hAnsi="Arial" w:cs="Arial"/>
          <w:sz w:val="24"/>
          <w:szCs w:val="24"/>
        </w:rPr>
      </w:pPr>
    </w:p>
    <w:p w:rsidR="00A409E2" w:rsidRPr="00A409E2" w:rsidRDefault="00A409E2" w:rsidP="00A409E2">
      <w:pPr>
        <w:jc w:val="center"/>
        <w:rPr>
          <w:rFonts w:ascii="Arial" w:hAnsi="Arial" w:cs="Arial"/>
          <w:sz w:val="24"/>
          <w:szCs w:val="24"/>
        </w:rPr>
      </w:pPr>
    </w:p>
    <w:p w:rsidR="00A409E2" w:rsidRPr="00A409E2" w:rsidRDefault="00A409E2" w:rsidP="00A409E2">
      <w:pPr>
        <w:jc w:val="center"/>
        <w:rPr>
          <w:rFonts w:ascii="Arial" w:hAnsi="Arial" w:cs="Arial"/>
          <w:sz w:val="24"/>
          <w:szCs w:val="24"/>
        </w:rPr>
      </w:pPr>
    </w:p>
    <w:p w:rsidR="00A409E2" w:rsidRPr="00A409E2" w:rsidRDefault="00A409E2" w:rsidP="00A409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09E2">
        <w:rPr>
          <w:rFonts w:ascii="Arial" w:hAnsi="Arial" w:cs="Arial"/>
          <w:sz w:val="24"/>
          <w:szCs w:val="24"/>
        </w:rPr>
        <w:t>Ismael Teixeira de Paiva</w:t>
      </w:r>
    </w:p>
    <w:p w:rsidR="00A409E2" w:rsidRPr="00A409E2" w:rsidRDefault="00A409E2" w:rsidP="00A409E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409E2">
        <w:rPr>
          <w:rFonts w:ascii="Arial" w:hAnsi="Arial" w:cs="Arial"/>
          <w:sz w:val="24"/>
          <w:szCs w:val="24"/>
        </w:rPr>
        <w:t>PREFEITO</w:t>
      </w:r>
    </w:p>
    <w:p w:rsidR="00410C80" w:rsidRDefault="00410C80" w:rsidP="00A409E2">
      <w:pPr>
        <w:spacing w:after="0"/>
      </w:pPr>
    </w:p>
    <w:sectPr w:rsidR="00410C80" w:rsidSect="006945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17E3A"/>
    <w:rsid w:val="00176764"/>
    <w:rsid w:val="00410C80"/>
    <w:rsid w:val="00512467"/>
    <w:rsid w:val="00553FE2"/>
    <w:rsid w:val="00676655"/>
    <w:rsid w:val="006945E0"/>
    <w:rsid w:val="00A409E2"/>
    <w:rsid w:val="00E17E3A"/>
    <w:rsid w:val="00EC0193"/>
    <w:rsid w:val="00F46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8A15F-C3FC-4F52-BD5B-E9CC15E7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652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2019-09-16T14:01:00Z</dcterms:created>
  <dcterms:modified xsi:type="dcterms:W3CDTF">2019-09-16T14:46:00Z</dcterms:modified>
</cp:coreProperties>
</file>