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620" w:rsidRDefault="00753620" w:rsidP="00753620">
      <w:pPr>
        <w:ind w:right="-568"/>
        <w:jc w:val="both"/>
      </w:pPr>
      <w:r>
        <w:t xml:space="preserve">Lei n° 111/99, de 10 de agosto de 1999. </w:t>
      </w:r>
    </w:p>
    <w:p w:rsidR="00753620" w:rsidRDefault="00753620" w:rsidP="00753620">
      <w:pPr>
        <w:ind w:right="-568"/>
        <w:jc w:val="both"/>
      </w:pPr>
    </w:p>
    <w:p w:rsidR="00753620" w:rsidRDefault="00753620" w:rsidP="00753620">
      <w:pPr>
        <w:ind w:left="4253" w:right="-568"/>
        <w:jc w:val="both"/>
      </w:pPr>
    </w:p>
    <w:p w:rsidR="00753620" w:rsidRDefault="00753620" w:rsidP="00753620">
      <w:pPr>
        <w:ind w:left="4253" w:right="-568"/>
        <w:jc w:val="both"/>
      </w:pPr>
      <w:r>
        <w:t xml:space="preserve">Dispõe sobre a abertura de mais </w:t>
      </w:r>
      <w:proofErr w:type="gramStart"/>
      <w:r>
        <w:t>3</w:t>
      </w:r>
      <w:proofErr w:type="gramEnd"/>
      <w:r>
        <w:t xml:space="preserve"> (três) vagas de Professor, Padrão 4, de 1a a 4a séries, do Quadro de  Pessoal do Magistério do Município de Santa Bárbara do Monte Verde. </w:t>
      </w:r>
    </w:p>
    <w:p w:rsidR="00753620" w:rsidRDefault="00753620" w:rsidP="00753620">
      <w:pPr>
        <w:ind w:left="4253" w:right="-568"/>
        <w:jc w:val="both"/>
      </w:pPr>
    </w:p>
    <w:p w:rsidR="00753620" w:rsidRDefault="00753620" w:rsidP="00753620">
      <w:pPr>
        <w:ind w:left="4253" w:right="-568"/>
        <w:jc w:val="both"/>
      </w:pPr>
    </w:p>
    <w:p w:rsidR="00753620" w:rsidRDefault="00753620" w:rsidP="00753620">
      <w:pPr>
        <w:ind w:right="-568" w:firstLine="567"/>
        <w:jc w:val="both"/>
      </w:pPr>
      <w:r>
        <w:t>A Câmara</w:t>
      </w:r>
      <w:proofErr w:type="gramStart"/>
      <w:r>
        <w:t xml:space="preserve">    </w:t>
      </w:r>
      <w:proofErr w:type="gramEnd"/>
      <w:r>
        <w:t xml:space="preserve">Municipal de Santa Bárbara do  Monte  Verde aprovou e eu, Prefeito Municipal, sanciono a seguinte Lei: </w:t>
      </w:r>
    </w:p>
    <w:p w:rsidR="00753620" w:rsidRDefault="00753620" w:rsidP="00753620">
      <w:pPr>
        <w:ind w:right="-568"/>
        <w:jc w:val="both"/>
      </w:pPr>
    </w:p>
    <w:p w:rsidR="00753620" w:rsidRDefault="00753620" w:rsidP="00753620">
      <w:pPr>
        <w:ind w:right="-568" w:firstLine="567"/>
        <w:jc w:val="both"/>
      </w:pPr>
      <w:r>
        <w:t xml:space="preserve">Art. 1° - Ficam criados mais </w:t>
      </w:r>
      <w:proofErr w:type="gramStart"/>
      <w:r>
        <w:t>3</w:t>
      </w:r>
      <w:proofErr w:type="gramEnd"/>
      <w:r>
        <w:t xml:space="preserve"> (três) vagas de Professor Padrão 4, de Ia a 4a séries, do Quadro de Pessoal do Magistério do Município de Santa Bárbara do Monte Verde, passando o  ANEXO I — QUADRO    DE     CARGOS EFETIVOS,   da Lei  n° 052/97, de  9 de dezembro  de 1997, a vigorar com a seguinte alteração: </w:t>
      </w:r>
    </w:p>
    <w:p w:rsidR="00753620" w:rsidRDefault="00753620" w:rsidP="00753620">
      <w:pPr>
        <w:ind w:right="-568"/>
        <w:jc w:val="center"/>
      </w:pPr>
    </w:p>
    <w:p w:rsidR="00753620" w:rsidRDefault="00753620" w:rsidP="00753620">
      <w:pPr>
        <w:ind w:right="-568"/>
        <w:jc w:val="center"/>
      </w:pPr>
      <w:r>
        <w:t>ANEXO I</w:t>
      </w:r>
    </w:p>
    <w:p w:rsidR="00753620" w:rsidRDefault="00753620" w:rsidP="00753620">
      <w:pPr>
        <w:ind w:right="-568"/>
        <w:jc w:val="center"/>
      </w:pPr>
    </w:p>
    <w:p w:rsidR="00753620" w:rsidRDefault="00753620" w:rsidP="00753620">
      <w:pPr>
        <w:ind w:right="-568"/>
        <w:jc w:val="center"/>
      </w:pPr>
      <w:r>
        <w:t>QUADRO</w:t>
      </w:r>
      <w:proofErr w:type="gramStart"/>
      <w:r>
        <w:t xml:space="preserve">   </w:t>
      </w:r>
      <w:proofErr w:type="gramEnd"/>
      <w:r>
        <w:t>DE CARGOS   EFETIVOS</w:t>
      </w:r>
    </w:p>
    <w:p w:rsidR="00753620" w:rsidRDefault="00753620" w:rsidP="00753620">
      <w:pPr>
        <w:ind w:right="-568"/>
        <w:jc w:val="center"/>
      </w:pPr>
    </w:p>
    <w:p w:rsidR="00753620" w:rsidRDefault="00753620" w:rsidP="00753620">
      <w:pPr>
        <w:ind w:right="-568"/>
        <w:jc w:val="center"/>
      </w:pPr>
      <w:r>
        <w:t>PESSOAL EFETIVO</w:t>
      </w:r>
      <w:proofErr w:type="gramStart"/>
      <w:r>
        <w:t xml:space="preserve">  </w:t>
      </w:r>
      <w:proofErr w:type="gramEnd"/>
      <w:r>
        <w:t>DO  MAGISTÉRIO</w:t>
      </w:r>
    </w:p>
    <w:tbl>
      <w:tblPr>
        <w:tblStyle w:val="Tabelacomgrade"/>
        <w:tblW w:w="0" w:type="auto"/>
        <w:tblLook w:val="04A0"/>
      </w:tblPr>
      <w:tblGrid>
        <w:gridCol w:w="2881"/>
        <w:gridCol w:w="2881"/>
        <w:gridCol w:w="2882"/>
      </w:tblGrid>
      <w:tr w:rsidR="00753620" w:rsidTr="00753620">
        <w:tc>
          <w:tcPr>
            <w:tcW w:w="2881" w:type="dxa"/>
            <w:vAlign w:val="center"/>
          </w:tcPr>
          <w:p w:rsidR="00753620" w:rsidRDefault="00753620" w:rsidP="00753620">
            <w:pPr>
              <w:ind w:right="-568"/>
            </w:pPr>
            <w:r>
              <w:t>PADRÃO</w:t>
            </w:r>
          </w:p>
        </w:tc>
        <w:tc>
          <w:tcPr>
            <w:tcW w:w="2881" w:type="dxa"/>
            <w:vAlign w:val="center"/>
          </w:tcPr>
          <w:p w:rsidR="00753620" w:rsidRDefault="00753620" w:rsidP="00753620">
            <w:pPr>
              <w:ind w:right="-568"/>
            </w:pPr>
            <w:r>
              <w:t>NÍVEL</w:t>
            </w:r>
            <w:proofErr w:type="gramStart"/>
            <w:r>
              <w:t xml:space="preserve">    </w:t>
            </w:r>
            <w:proofErr w:type="gramEnd"/>
            <w:r>
              <w:t>MÉDIO</w:t>
            </w:r>
          </w:p>
        </w:tc>
        <w:tc>
          <w:tcPr>
            <w:tcW w:w="2882" w:type="dxa"/>
            <w:vAlign w:val="center"/>
          </w:tcPr>
          <w:p w:rsidR="00753620" w:rsidRDefault="00753620" w:rsidP="00753620">
            <w:pPr>
              <w:ind w:right="-568"/>
            </w:pPr>
            <w:r>
              <w:t>NÚMERO</w:t>
            </w:r>
            <w:proofErr w:type="gramStart"/>
            <w:r>
              <w:t xml:space="preserve">    </w:t>
            </w:r>
            <w:proofErr w:type="gramEnd"/>
            <w:r>
              <w:t>DE    CARGOS</w:t>
            </w:r>
          </w:p>
        </w:tc>
      </w:tr>
      <w:tr w:rsidR="00753620" w:rsidTr="00753620">
        <w:tc>
          <w:tcPr>
            <w:tcW w:w="2881" w:type="dxa"/>
            <w:vAlign w:val="center"/>
          </w:tcPr>
          <w:p w:rsidR="00753620" w:rsidRDefault="00753620" w:rsidP="00753620">
            <w:pPr>
              <w:ind w:right="-568"/>
            </w:pPr>
            <w:r>
              <w:t>--------------------</w:t>
            </w:r>
          </w:p>
        </w:tc>
        <w:tc>
          <w:tcPr>
            <w:tcW w:w="2881" w:type="dxa"/>
            <w:vAlign w:val="center"/>
          </w:tcPr>
          <w:p w:rsidR="00753620" w:rsidRDefault="00753620" w:rsidP="00753620">
            <w:pPr>
              <w:ind w:right="-568"/>
            </w:pPr>
            <w:r>
              <w:t>------------------------------</w:t>
            </w:r>
          </w:p>
        </w:tc>
        <w:tc>
          <w:tcPr>
            <w:tcW w:w="2882" w:type="dxa"/>
            <w:vAlign w:val="center"/>
          </w:tcPr>
          <w:p w:rsidR="00753620" w:rsidRDefault="00753620" w:rsidP="00753620">
            <w:pPr>
              <w:ind w:right="-568"/>
            </w:pPr>
            <w:r>
              <w:t>------------------------------</w:t>
            </w:r>
          </w:p>
        </w:tc>
      </w:tr>
      <w:tr w:rsidR="00753620" w:rsidTr="00753620">
        <w:tc>
          <w:tcPr>
            <w:tcW w:w="2881" w:type="dxa"/>
            <w:vAlign w:val="center"/>
          </w:tcPr>
          <w:p w:rsidR="00753620" w:rsidRDefault="00753620" w:rsidP="00753620">
            <w:pPr>
              <w:ind w:right="-568"/>
            </w:pPr>
            <w:proofErr w:type="gramStart"/>
            <w:r>
              <w:t>4</w:t>
            </w:r>
            <w:proofErr w:type="gramEnd"/>
          </w:p>
        </w:tc>
        <w:tc>
          <w:tcPr>
            <w:tcW w:w="2881" w:type="dxa"/>
            <w:vAlign w:val="center"/>
          </w:tcPr>
          <w:p w:rsidR="00753620" w:rsidRDefault="00753620" w:rsidP="00753620">
            <w:pPr>
              <w:ind w:right="-568"/>
            </w:pPr>
            <w:r>
              <w:t>Professor de 1ª a 4ª séries</w:t>
            </w:r>
          </w:p>
        </w:tc>
        <w:tc>
          <w:tcPr>
            <w:tcW w:w="2882" w:type="dxa"/>
            <w:vAlign w:val="center"/>
          </w:tcPr>
          <w:p w:rsidR="00753620" w:rsidRDefault="00753620" w:rsidP="00753620">
            <w:pPr>
              <w:ind w:right="-568"/>
            </w:pPr>
            <w:r>
              <w:t>22</w:t>
            </w:r>
          </w:p>
        </w:tc>
      </w:tr>
      <w:tr w:rsidR="00753620" w:rsidTr="00753620">
        <w:tc>
          <w:tcPr>
            <w:tcW w:w="2881" w:type="dxa"/>
            <w:vAlign w:val="center"/>
          </w:tcPr>
          <w:p w:rsidR="00753620" w:rsidRDefault="00753620" w:rsidP="00753620">
            <w:pPr>
              <w:ind w:right="-568"/>
            </w:pPr>
            <w:r>
              <w:t>----------------------</w:t>
            </w:r>
          </w:p>
        </w:tc>
        <w:tc>
          <w:tcPr>
            <w:tcW w:w="2881" w:type="dxa"/>
            <w:vAlign w:val="center"/>
          </w:tcPr>
          <w:p w:rsidR="00753620" w:rsidRDefault="00753620" w:rsidP="00753620">
            <w:pPr>
              <w:ind w:right="-568"/>
            </w:pPr>
            <w:r>
              <w:t>------------------------------</w:t>
            </w:r>
          </w:p>
        </w:tc>
        <w:tc>
          <w:tcPr>
            <w:tcW w:w="2882" w:type="dxa"/>
            <w:vAlign w:val="center"/>
          </w:tcPr>
          <w:p w:rsidR="00753620" w:rsidRDefault="00753620" w:rsidP="00753620">
            <w:pPr>
              <w:ind w:right="-568"/>
            </w:pPr>
            <w:r>
              <w:t>--------------------------------</w:t>
            </w:r>
          </w:p>
        </w:tc>
      </w:tr>
    </w:tbl>
    <w:p w:rsidR="00753620" w:rsidRDefault="00753620" w:rsidP="00753620">
      <w:pPr>
        <w:ind w:right="-568"/>
        <w:jc w:val="both"/>
      </w:pPr>
    </w:p>
    <w:p w:rsidR="00753620" w:rsidRDefault="00753620" w:rsidP="00753620">
      <w:pPr>
        <w:ind w:right="-568"/>
        <w:jc w:val="both"/>
      </w:pPr>
    </w:p>
    <w:p w:rsidR="00753620" w:rsidRDefault="00753620" w:rsidP="00753620">
      <w:pPr>
        <w:ind w:right="-568" w:firstLine="567"/>
        <w:jc w:val="both"/>
      </w:pPr>
      <w:r>
        <w:t>Art. 2° -</w:t>
      </w:r>
      <w:proofErr w:type="gramStart"/>
      <w:r>
        <w:t xml:space="preserve">  </w:t>
      </w:r>
      <w:proofErr w:type="gramEnd"/>
      <w:r>
        <w:t xml:space="preserve">Os  cargos criados  por  esta  Lei  poderão  ser preenchidos   com   aproveitamento  de   candidatos  aprovados    no concurso Público  Municipal n° 001/98,  de 30/05/1998, observado   o disposto no respectivo Edital 001/98, de 30/05/1998. </w:t>
      </w:r>
    </w:p>
    <w:p w:rsidR="00753620" w:rsidRDefault="00753620" w:rsidP="00753620">
      <w:pPr>
        <w:ind w:right="-568" w:firstLine="567"/>
        <w:jc w:val="both"/>
      </w:pPr>
    </w:p>
    <w:p w:rsidR="00753620" w:rsidRDefault="00753620" w:rsidP="00753620">
      <w:pPr>
        <w:ind w:right="-568" w:firstLine="567"/>
        <w:jc w:val="both"/>
      </w:pPr>
    </w:p>
    <w:p w:rsidR="00753620" w:rsidRDefault="00753620" w:rsidP="00753620">
      <w:pPr>
        <w:ind w:right="-568" w:firstLine="567"/>
        <w:jc w:val="both"/>
      </w:pPr>
      <w:r>
        <w:lastRenderedPageBreak/>
        <w:t xml:space="preserve">Art. 3° - Esta Lei entra em vigor na data de sua publicação e retroagindo seus efeitos a 1° de fevereiro de 1999. </w:t>
      </w:r>
    </w:p>
    <w:p w:rsidR="00753620" w:rsidRDefault="00753620" w:rsidP="00753620">
      <w:pPr>
        <w:ind w:right="-568"/>
        <w:jc w:val="both"/>
      </w:pPr>
    </w:p>
    <w:p w:rsidR="00753620" w:rsidRDefault="00753620" w:rsidP="00753620">
      <w:pPr>
        <w:ind w:right="-568"/>
        <w:jc w:val="both"/>
      </w:pPr>
    </w:p>
    <w:p w:rsidR="00753620" w:rsidRDefault="00753620" w:rsidP="00753620">
      <w:pPr>
        <w:ind w:right="-568"/>
        <w:jc w:val="center"/>
      </w:pPr>
      <w:r>
        <w:t>Santa Bárbara do Monte</w:t>
      </w:r>
      <w:proofErr w:type="gramStart"/>
      <w:r>
        <w:t xml:space="preserve">  </w:t>
      </w:r>
      <w:proofErr w:type="gramEnd"/>
      <w:r>
        <w:t>Verde, 10 de agosto de 1999.</w:t>
      </w:r>
    </w:p>
    <w:p w:rsidR="00753620" w:rsidRDefault="00753620" w:rsidP="00753620">
      <w:pPr>
        <w:ind w:right="-568"/>
        <w:jc w:val="center"/>
      </w:pPr>
    </w:p>
    <w:p w:rsidR="00753620" w:rsidRDefault="00753620" w:rsidP="00753620">
      <w:pPr>
        <w:ind w:right="-568"/>
        <w:jc w:val="center"/>
      </w:pPr>
      <w:r>
        <w:t>SYLVIO</w:t>
      </w:r>
      <w:proofErr w:type="gramStart"/>
      <w:r>
        <w:t xml:space="preserve">  </w:t>
      </w:r>
      <w:proofErr w:type="gramEnd"/>
      <w:r>
        <w:t>SILVEIRA   MARTINS  JÚNIOR</w:t>
      </w:r>
    </w:p>
    <w:p w:rsidR="007E1639" w:rsidRDefault="00753620" w:rsidP="00753620">
      <w:pPr>
        <w:ind w:right="-568"/>
        <w:jc w:val="center"/>
      </w:pPr>
      <w:r>
        <w:t>Prefeito Municipal</w:t>
      </w:r>
    </w:p>
    <w:sectPr w:rsidR="007E16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53620"/>
    <w:rsid w:val="00753620"/>
    <w:rsid w:val="007E1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536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226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2020-01-29T12:46:00Z</dcterms:created>
  <dcterms:modified xsi:type="dcterms:W3CDTF">2020-01-29T12:52:00Z</dcterms:modified>
</cp:coreProperties>
</file>