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4B4377">
        <w:t>07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4B4377">
        <w:t>09</w:t>
      </w:r>
      <w:r w:rsidRPr="00514888">
        <w:t xml:space="preserve"> de março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4377" w:rsidP="005C6E75">
      <w:pPr>
        <w:tabs>
          <w:tab w:val="left" w:pos="3402"/>
        </w:tabs>
        <w:ind w:left="3402"/>
        <w:jc w:val="both"/>
      </w:pPr>
      <w:r>
        <w:t xml:space="preserve">Dispõe sobre a Contratação Administrativa por prazo determinado e da outras providências.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F307B4" w:rsidRDefault="00923B0D" w:rsidP="004B4377">
      <w:pPr>
        <w:ind w:firstLine="851"/>
        <w:jc w:val="both"/>
      </w:pPr>
      <w:r>
        <w:rPr>
          <w:b/>
        </w:rPr>
        <w:t xml:space="preserve">Art. 1°- </w:t>
      </w:r>
      <w:r w:rsidR="00F307B4">
        <w:t xml:space="preserve">Fica </w:t>
      </w:r>
      <w:r w:rsidR="004B4377">
        <w:t>o Prefeito Municipal de Santa Bárbara do Monte Verde, autorizado a celebrar contrato administrativo de (uma) empresa ou pessoa física, por prazo determinado, que atenda, no mínimo, das condições e equipamentos abaixo especificados, para prestação de serviços de fisioterapia no Município, sendo assim distribuídas as condições e respectiva remuneração:</w:t>
      </w:r>
    </w:p>
    <w:p w:rsidR="004B4377" w:rsidRDefault="004B4377" w:rsidP="004B4377">
      <w:pPr>
        <w:ind w:firstLine="851"/>
        <w:jc w:val="both"/>
      </w:pPr>
      <w:r>
        <w:t>§1°- Profissionais, carga horária e equipamentos: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Fisioterapeuta devidamente habitado e um auxiliar de fisioterapia, com jornada de trabalho de 12 (doze) horas semanais;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aparelho portátil de Tens;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aparelho de FES;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aparelho de ultra-som contínuo e pulsado;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aparelho de infravermelho pedestal;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aparelho de ondas curtas;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Kit de elásticos tera-band;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Kit caneleiras;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Kit bolsas de gelo;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aparelho exercitador de punho;</w:t>
      </w:r>
    </w:p>
    <w:p w:rsidR="004B4377" w:rsidRDefault="004B4377" w:rsidP="004B5B51">
      <w:pPr>
        <w:pStyle w:val="PargrafodaLista"/>
        <w:numPr>
          <w:ilvl w:val="0"/>
          <w:numId w:val="10"/>
        </w:numPr>
        <w:jc w:val="both"/>
      </w:pPr>
      <w:r>
        <w:t>01 pulia para ombros.</w:t>
      </w:r>
    </w:p>
    <w:p w:rsidR="004B4377" w:rsidRDefault="004B4377" w:rsidP="004B4377">
      <w:pPr>
        <w:ind w:firstLine="851"/>
        <w:jc w:val="both"/>
      </w:pPr>
    </w:p>
    <w:p w:rsidR="004B4377" w:rsidRDefault="004B4377" w:rsidP="004B4377">
      <w:pPr>
        <w:ind w:firstLine="851"/>
        <w:jc w:val="both"/>
      </w:pPr>
      <w:r>
        <w:t>§2°- Remuneração:</w:t>
      </w:r>
    </w:p>
    <w:p w:rsidR="004B5B51" w:rsidRDefault="004B4377" w:rsidP="004B5B51">
      <w:pPr>
        <w:pStyle w:val="PargrafodaLista"/>
        <w:numPr>
          <w:ilvl w:val="0"/>
          <w:numId w:val="9"/>
        </w:numPr>
        <w:jc w:val="both"/>
      </w:pPr>
      <w:r>
        <w:t>Pela prestação do serviço disponibiliza</w:t>
      </w:r>
      <w:r w:rsidR="00F14BF1">
        <w:t>rão</w:t>
      </w:r>
      <w:r w:rsidR="004B5B51">
        <w:t xml:space="preserve"> dos equipamento descritos no parágrafo deste artigo, o município remunerará ao prestador de serviços a importância máxima de R$ 1.000,000 (um mil reais) por mês.</w:t>
      </w:r>
    </w:p>
    <w:p w:rsidR="004B4377" w:rsidRPr="004B4377" w:rsidRDefault="004B4377" w:rsidP="004B4377">
      <w:pPr>
        <w:ind w:firstLine="851"/>
        <w:jc w:val="both"/>
      </w:pPr>
    </w:p>
    <w:p w:rsidR="004B5B51" w:rsidRDefault="004B5B51" w:rsidP="002E7FF6">
      <w:pPr>
        <w:ind w:firstLine="851"/>
        <w:jc w:val="both"/>
      </w:pPr>
      <w:r>
        <w:rPr>
          <w:b/>
        </w:rPr>
        <w:lastRenderedPageBreak/>
        <w:t xml:space="preserve">Art. 2°- </w:t>
      </w:r>
      <w:r>
        <w:t>O prazo da contratação será de 31 de dezembro de 2004, podendo ser renovado a bem da Administração Pública.</w:t>
      </w:r>
    </w:p>
    <w:p w:rsidR="004B5B51" w:rsidRDefault="004B5B51" w:rsidP="002E7FF6">
      <w:pPr>
        <w:ind w:firstLine="851"/>
        <w:jc w:val="both"/>
      </w:pPr>
    </w:p>
    <w:p w:rsidR="004B5B51" w:rsidRDefault="004B5B51" w:rsidP="002E7FF6">
      <w:pPr>
        <w:ind w:firstLine="851"/>
        <w:jc w:val="both"/>
      </w:pPr>
      <w:r>
        <w:rPr>
          <w:b/>
        </w:rPr>
        <w:t xml:space="preserve">Art. 3°- </w:t>
      </w:r>
      <w:r>
        <w:t xml:space="preserve">A contratação de que trata a presente Lei </w:t>
      </w:r>
      <w:r w:rsidR="007B07DC">
        <w:t xml:space="preserve">revestir-se-á </w:t>
      </w:r>
      <w:r>
        <w:t>de ato formal, regido pela Lei 8.666/93 e Lei Municipal n° 088/98, de 17 de novembro de 1998 e suas posteriores alterações.</w:t>
      </w:r>
    </w:p>
    <w:p w:rsidR="004B5B51" w:rsidRPr="004B5B51" w:rsidRDefault="004B5B51" w:rsidP="002E7FF6">
      <w:pPr>
        <w:ind w:firstLine="851"/>
        <w:jc w:val="both"/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4B5B51">
        <w:rPr>
          <w:b/>
        </w:rPr>
        <w:t>4</w:t>
      </w:r>
      <w:r>
        <w:rPr>
          <w:b/>
        </w:rPr>
        <w:t xml:space="preserve">°- </w:t>
      </w:r>
      <w:r w:rsidR="002E7FF6">
        <w:rPr>
          <w:b/>
        </w:rPr>
        <w:t xml:space="preserve"> </w:t>
      </w:r>
      <w:r w:rsidR="002E7FF6">
        <w:t>Esta Lei entra em vigor na data de sua publicação</w:t>
      </w:r>
      <w:r w:rsidR="00F307B4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2E7FF6" w:rsidRDefault="00F307B4" w:rsidP="00AE2D3E">
      <w:pPr>
        <w:ind w:firstLine="851"/>
        <w:jc w:val="both"/>
      </w:pPr>
      <w:r>
        <w:rPr>
          <w:b/>
        </w:rPr>
        <w:t xml:space="preserve">Art. </w:t>
      </w:r>
      <w:r w:rsidR="007E05E9">
        <w:rPr>
          <w:b/>
        </w:rPr>
        <w:t>5</w:t>
      </w:r>
      <w:r>
        <w:rPr>
          <w:b/>
        </w:rPr>
        <w:t xml:space="preserve">°- </w:t>
      </w:r>
      <w:r w:rsidR="002E7FF6">
        <w:t xml:space="preserve"> </w:t>
      </w:r>
      <w:r>
        <w:t>R</w:t>
      </w:r>
      <w:r w:rsidR="002E7FF6">
        <w:t>evo</w:t>
      </w:r>
      <w:r>
        <w:t>gam-se</w:t>
      </w:r>
      <w:r w:rsidR="002E7FF6">
        <w:t xml:space="preserve"> as disposições em contrário.</w:t>
      </w:r>
    </w:p>
    <w:p w:rsidR="002E7FF6" w:rsidRDefault="002E7FF6" w:rsidP="00AE2D3E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4B5B51">
        <w:t>09</w:t>
      </w:r>
      <w:r w:rsidR="00F307B4">
        <w:t xml:space="preserve"> de março</w:t>
      </w:r>
      <w:r>
        <w:t xml:space="preserve"> de 200</w:t>
      </w:r>
      <w:r w:rsidR="004B5B51">
        <w:t>4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945DD"/>
    <w:rsid w:val="002C78B7"/>
    <w:rsid w:val="002E7FF6"/>
    <w:rsid w:val="003869B2"/>
    <w:rsid w:val="00471A99"/>
    <w:rsid w:val="004B4377"/>
    <w:rsid w:val="004B5B51"/>
    <w:rsid w:val="004F7016"/>
    <w:rsid w:val="00506D12"/>
    <w:rsid w:val="00514888"/>
    <w:rsid w:val="005C6E75"/>
    <w:rsid w:val="00645341"/>
    <w:rsid w:val="007B07DC"/>
    <w:rsid w:val="007D49FE"/>
    <w:rsid w:val="007E05E9"/>
    <w:rsid w:val="00856CEB"/>
    <w:rsid w:val="0089526F"/>
    <w:rsid w:val="00923B0D"/>
    <w:rsid w:val="0094284C"/>
    <w:rsid w:val="00974AFD"/>
    <w:rsid w:val="009750C9"/>
    <w:rsid w:val="00A24FBB"/>
    <w:rsid w:val="00A376BF"/>
    <w:rsid w:val="00A651D3"/>
    <w:rsid w:val="00A856B1"/>
    <w:rsid w:val="00A93A7A"/>
    <w:rsid w:val="00AE2D3E"/>
    <w:rsid w:val="00DA54BB"/>
    <w:rsid w:val="00E65608"/>
    <w:rsid w:val="00EA3DA5"/>
    <w:rsid w:val="00EE7721"/>
    <w:rsid w:val="00F14BF1"/>
    <w:rsid w:val="00F307B4"/>
    <w:rsid w:val="00F34FEB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7</cp:revision>
  <dcterms:created xsi:type="dcterms:W3CDTF">2019-10-10T16:59:00Z</dcterms:created>
  <dcterms:modified xsi:type="dcterms:W3CDTF">2019-10-11T15:08:00Z</dcterms:modified>
</cp:coreProperties>
</file>