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8" w:rsidRPr="00E65E67" w:rsidRDefault="00235BE4" w:rsidP="004A3396">
      <w:pPr>
        <w:pStyle w:val="Ttulo"/>
        <w:spacing w:line="360" w:lineRule="auto"/>
        <w:ind w:right="-1"/>
        <w:jc w:val="both"/>
        <w:rPr>
          <w:b w:val="0"/>
          <w:szCs w:val="28"/>
        </w:rPr>
      </w:pPr>
      <w:r w:rsidRPr="00E65E67">
        <w:rPr>
          <w:b w:val="0"/>
          <w:szCs w:val="28"/>
        </w:rPr>
        <w:t xml:space="preserve">LEI </w:t>
      </w:r>
      <w:r w:rsidR="000D0F0B" w:rsidRPr="00E65E67">
        <w:rPr>
          <w:b w:val="0"/>
          <w:szCs w:val="28"/>
        </w:rPr>
        <w:t xml:space="preserve">DE Nº </w:t>
      </w:r>
      <w:r w:rsidR="00C94D7A" w:rsidRPr="00E65E67">
        <w:rPr>
          <w:b w:val="0"/>
          <w:szCs w:val="28"/>
        </w:rPr>
        <w:t>275</w:t>
      </w:r>
      <w:r w:rsidR="000D0F0B" w:rsidRPr="00E65E67">
        <w:rPr>
          <w:b w:val="0"/>
          <w:szCs w:val="28"/>
        </w:rPr>
        <w:t>/20</w:t>
      </w:r>
      <w:r w:rsidR="00C94D7A" w:rsidRPr="00E65E67">
        <w:rPr>
          <w:b w:val="0"/>
          <w:szCs w:val="28"/>
        </w:rPr>
        <w:t>05, DE  20</w:t>
      </w:r>
      <w:r w:rsidRPr="00E65E67">
        <w:rPr>
          <w:b w:val="0"/>
          <w:szCs w:val="28"/>
        </w:rPr>
        <w:t xml:space="preserve"> DE </w:t>
      </w:r>
      <w:r w:rsidR="00C94D7A" w:rsidRPr="00E65E67">
        <w:rPr>
          <w:b w:val="0"/>
          <w:szCs w:val="28"/>
        </w:rPr>
        <w:t>DEZEMBRO</w:t>
      </w:r>
      <w:r w:rsidR="00801B04" w:rsidRPr="00E65E67">
        <w:rPr>
          <w:b w:val="0"/>
          <w:szCs w:val="28"/>
        </w:rPr>
        <w:t xml:space="preserve"> DE 20</w:t>
      </w:r>
      <w:r w:rsidR="00C94D7A" w:rsidRPr="00E65E67">
        <w:rPr>
          <w:b w:val="0"/>
          <w:szCs w:val="28"/>
        </w:rPr>
        <w:t>05</w:t>
      </w:r>
      <w:r w:rsidR="006E2C38" w:rsidRPr="00E65E67">
        <w:rPr>
          <w:b w:val="0"/>
          <w:szCs w:val="28"/>
        </w:rPr>
        <w:t>.</w:t>
      </w:r>
    </w:p>
    <w:p w:rsidR="00235BE4" w:rsidRPr="00E65E67" w:rsidRDefault="00235BE4" w:rsidP="004A3396">
      <w:pPr>
        <w:spacing w:line="360" w:lineRule="auto"/>
        <w:ind w:right="-1" w:firstLine="567"/>
        <w:rPr>
          <w:sz w:val="28"/>
          <w:szCs w:val="28"/>
        </w:rPr>
      </w:pPr>
      <w:bookmarkStart w:id="0" w:name="_GoBack"/>
      <w:bookmarkEnd w:id="0"/>
    </w:p>
    <w:p w:rsid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235BE4" w:rsidRPr="00E65E67" w:rsidRDefault="007B1700" w:rsidP="004A3396">
      <w:pPr>
        <w:pStyle w:val="Recuodecorpodetexto"/>
        <w:spacing w:line="360" w:lineRule="auto"/>
        <w:ind w:left="3828" w:right="-1"/>
        <w:rPr>
          <w:sz w:val="28"/>
          <w:szCs w:val="28"/>
        </w:rPr>
      </w:pPr>
      <w:r w:rsidRPr="00E65E67">
        <w:rPr>
          <w:sz w:val="28"/>
          <w:szCs w:val="28"/>
        </w:rPr>
        <w:t xml:space="preserve">Reformula a política de atendimento aos direitos da criança e do adolescente, </w:t>
      </w:r>
      <w:r w:rsidR="006F447F" w:rsidRPr="00E65E67">
        <w:rPr>
          <w:sz w:val="28"/>
          <w:szCs w:val="28"/>
        </w:rPr>
        <w:t>e dá outras providências</w:t>
      </w:r>
      <w:r w:rsidR="000D0F0B" w:rsidRPr="00E65E67">
        <w:rPr>
          <w:sz w:val="28"/>
          <w:szCs w:val="28"/>
        </w:rPr>
        <w:t>.</w:t>
      </w:r>
    </w:p>
    <w:p w:rsidR="00235BE4" w:rsidRPr="00E65E67" w:rsidRDefault="00235BE4" w:rsidP="004A3396">
      <w:pPr>
        <w:spacing w:line="360" w:lineRule="auto"/>
        <w:ind w:right="-1" w:firstLine="567"/>
        <w:rPr>
          <w:sz w:val="28"/>
          <w:szCs w:val="28"/>
        </w:rPr>
      </w:pPr>
    </w:p>
    <w:p w:rsidR="00E65E67" w:rsidRDefault="004D7C49" w:rsidP="004A3396">
      <w:pPr>
        <w:pStyle w:val="Corpodetexto"/>
        <w:spacing w:line="360" w:lineRule="auto"/>
        <w:ind w:right="-1" w:firstLine="567"/>
      </w:pPr>
      <w:r w:rsidRPr="00E65E67">
        <w:tab/>
      </w:r>
    </w:p>
    <w:p w:rsidR="00235BE4" w:rsidRPr="00E65E67" w:rsidRDefault="000D0F0B" w:rsidP="004A3396">
      <w:pPr>
        <w:pStyle w:val="Corpodetexto"/>
        <w:spacing w:line="360" w:lineRule="auto"/>
        <w:ind w:right="-1" w:firstLine="567"/>
      </w:pPr>
      <w:r w:rsidRPr="00E65E67">
        <w:t>A</w:t>
      </w:r>
      <w:r w:rsidR="00235BE4" w:rsidRPr="00E65E67">
        <w:t xml:space="preserve"> Câmara Municipal </w:t>
      </w:r>
      <w:r w:rsidR="00855B79" w:rsidRPr="00E65E67">
        <w:t xml:space="preserve">de Santa Bárbara do Monte Verde </w:t>
      </w:r>
      <w:r w:rsidR="00235BE4" w:rsidRPr="00E65E67">
        <w:t>aprovou e eu</w:t>
      </w:r>
      <w:r w:rsidR="00855B79" w:rsidRPr="00E65E67">
        <w:t xml:space="preserve">, Prefeito Municipal, </w:t>
      </w:r>
      <w:r w:rsidR="00235BE4" w:rsidRPr="00E65E67">
        <w:t xml:space="preserve"> sanciono a seguinte Lei:</w:t>
      </w:r>
    </w:p>
    <w:p w:rsidR="00235BE4" w:rsidRPr="00E65E67" w:rsidRDefault="00235BE4" w:rsidP="004A3396">
      <w:pPr>
        <w:spacing w:line="360" w:lineRule="auto"/>
        <w:ind w:right="-1" w:firstLine="567"/>
        <w:rPr>
          <w:sz w:val="28"/>
          <w:szCs w:val="28"/>
        </w:rPr>
      </w:pPr>
    </w:p>
    <w:p w:rsidR="007B1700" w:rsidRPr="00E65E67" w:rsidRDefault="007B1700" w:rsidP="004A3396">
      <w:pPr>
        <w:spacing w:line="360" w:lineRule="auto"/>
        <w:ind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CAPÍTULO I</w:t>
      </w:r>
    </w:p>
    <w:p w:rsidR="007B1700" w:rsidRPr="00E65E67" w:rsidRDefault="007B1700" w:rsidP="004A3396">
      <w:pPr>
        <w:spacing w:line="360" w:lineRule="auto"/>
        <w:ind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DAS DOSPOSIÇÕES GERAIS</w:t>
      </w:r>
    </w:p>
    <w:p w:rsidR="007B1700" w:rsidRPr="00E65E67" w:rsidRDefault="007B1700" w:rsidP="004A3396">
      <w:pPr>
        <w:spacing w:line="360" w:lineRule="auto"/>
        <w:ind w:right="-1" w:firstLine="567"/>
        <w:rPr>
          <w:sz w:val="28"/>
          <w:szCs w:val="28"/>
        </w:rPr>
      </w:pPr>
    </w:p>
    <w:p w:rsidR="00E23988" w:rsidRPr="00E65E67" w:rsidRDefault="00855B79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</w:r>
      <w:r w:rsidR="007B1700" w:rsidRPr="00E65E67">
        <w:rPr>
          <w:sz w:val="28"/>
          <w:szCs w:val="28"/>
        </w:rPr>
        <w:t>Art. 1º - Esta lei dispõe sobre a política municipal de atendimento aos direitos da criança e do adolescente e estabelece norma gerais para a sua adequada aplicação, segundo lei Federal nº 8.069, de julho de 1990.</w:t>
      </w:r>
    </w:p>
    <w:p w:rsidR="007B1700" w:rsidRPr="00E65E67" w:rsidRDefault="007B1700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 xml:space="preserve">Art. 2º - O atendimento aos direitos da criança e do adolescente no  âmbito municipal, far-se-á através de: </w:t>
      </w:r>
    </w:p>
    <w:p w:rsidR="00BE01A9" w:rsidRPr="00E65E67" w:rsidRDefault="007B1700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>I- políticas sociais básicas de educação, saúde, recreação, esportes, cultura</w:t>
      </w:r>
      <w:r w:rsidR="00BE01A9" w:rsidRPr="00E65E67">
        <w:rPr>
          <w:sz w:val="28"/>
          <w:szCs w:val="28"/>
        </w:rPr>
        <w:t>, lazer, profissionalização e outras que assegurem a desenvolvimento físico, mental, moral, espiritual e social da criança e do adolescente, em condições de liberdade e dignidade:</w:t>
      </w:r>
    </w:p>
    <w:p w:rsidR="00BE01A9" w:rsidRPr="00E65E67" w:rsidRDefault="00BE01A9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ab/>
        <w:t>II- políticas e programas de assistência social, em caráter supletivo, para aqueles que dela necessitem:</w:t>
      </w:r>
    </w:p>
    <w:p w:rsidR="003615CB" w:rsidRPr="00E65E67" w:rsidRDefault="00BE01A9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 xml:space="preserve">III- </w:t>
      </w:r>
      <w:r w:rsidR="003615CB" w:rsidRPr="00E65E67">
        <w:rPr>
          <w:sz w:val="28"/>
          <w:szCs w:val="28"/>
        </w:rPr>
        <w:t>serviços especiais, nos termos da Lei Federal.</w:t>
      </w:r>
    </w:p>
    <w:p w:rsidR="003615CB" w:rsidRPr="00E65E67" w:rsidRDefault="003615CB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>Parágrafo Único. O Município destinará recursos e espaços públicos para programações culturais, esportivas e de lazer voltadas para a infância e a juventude.</w:t>
      </w:r>
    </w:p>
    <w:p w:rsidR="003615CB" w:rsidRPr="00E65E67" w:rsidRDefault="003615CB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>Art.3º. São órgãos da política de atendimento aos direitos da criança e do adolescente:</w:t>
      </w:r>
    </w:p>
    <w:p w:rsidR="007B1700" w:rsidRPr="00E65E67" w:rsidRDefault="003615CB" w:rsidP="004A3396">
      <w:pPr>
        <w:pStyle w:val="Recuodecorpodetexto"/>
        <w:numPr>
          <w:ilvl w:val="0"/>
          <w:numId w:val="1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Conselho Municipal dos Direitos da Criança e do Adolescente;</w:t>
      </w:r>
    </w:p>
    <w:p w:rsidR="003615CB" w:rsidRPr="00E65E67" w:rsidRDefault="00FD642E" w:rsidP="004A3396">
      <w:pPr>
        <w:pStyle w:val="Recuodecorpodetexto"/>
        <w:numPr>
          <w:ilvl w:val="0"/>
          <w:numId w:val="1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Conselho Tutelar;</w:t>
      </w:r>
    </w:p>
    <w:p w:rsidR="00FD642E" w:rsidRPr="00E65E67" w:rsidRDefault="00FD642E" w:rsidP="004A3396">
      <w:pPr>
        <w:pStyle w:val="Recuodecorpodetexto"/>
        <w:numPr>
          <w:ilvl w:val="0"/>
          <w:numId w:val="1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Fundo Municipal dos Direitos da Criança e do Adolescente.</w:t>
      </w:r>
    </w:p>
    <w:p w:rsidR="00FD642E" w:rsidRPr="00E65E67" w:rsidRDefault="00FD642E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 xml:space="preserve">Art.4º. O Município poderá criar os programas e serviços </w:t>
      </w:r>
      <w:r w:rsidR="0076523B" w:rsidRPr="00E65E67">
        <w:rPr>
          <w:sz w:val="28"/>
          <w:szCs w:val="28"/>
        </w:rPr>
        <w:t>a que aludem os incisos II e lll do artigo 2º, bem como estabelecer consórcio intermunicipal para atendimento regionalizado instituindo e mantendo atividades de atendimento.</w:t>
      </w:r>
    </w:p>
    <w:p w:rsidR="0076523B" w:rsidRPr="00E65E67" w:rsidRDefault="0076523B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76523B" w:rsidRPr="00E65E67" w:rsidRDefault="0076523B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CAPÍTULO II</w:t>
      </w:r>
    </w:p>
    <w:p w:rsidR="0076523B" w:rsidRPr="00E65E67" w:rsidRDefault="0076523B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DO CONSELHO MUNICIPAL DOS DIREITOS DA CRIANÇA E DO ADOLESCENTE</w:t>
      </w:r>
    </w:p>
    <w:p w:rsidR="0076523B" w:rsidRPr="00E65E67" w:rsidRDefault="0076523B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52540E" w:rsidRPr="00E65E67" w:rsidRDefault="0052540E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</w:r>
      <w:r w:rsidR="00022CBD" w:rsidRPr="00E65E67">
        <w:rPr>
          <w:sz w:val="28"/>
          <w:szCs w:val="28"/>
        </w:rPr>
        <w:t xml:space="preserve">Art. 5º. Fica criado, vinculado à Divisão de Assistência Social, o Conselho Municipal dos Direitos da Criança e do Adolescente, órgão normativo, consultivo, deliberativo e controlador da política de </w:t>
      </w:r>
      <w:r w:rsidR="00022CBD" w:rsidRPr="00E65E67">
        <w:rPr>
          <w:sz w:val="28"/>
          <w:szCs w:val="28"/>
        </w:rPr>
        <w:lastRenderedPageBreak/>
        <w:t xml:space="preserve">atendimento, observada a composição paritária de seus </w:t>
      </w:r>
      <w:r w:rsidRPr="00E65E67">
        <w:rPr>
          <w:sz w:val="28"/>
          <w:szCs w:val="28"/>
        </w:rPr>
        <w:t>membros, nos termos do artigo 88, inciso II, da Lei Federal nº 8.069/90, de julho de 1990.</w:t>
      </w:r>
    </w:p>
    <w:p w:rsidR="00C055F9" w:rsidRPr="00E65E67" w:rsidRDefault="0052540E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</w:t>
      </w:r>
      <w:r w:rsidRPr="00E65E67">
        <w:rPr>
          <w:sz w:val="28"/>
          <w:szCs w:val="28"/>
        </w:rPr>
        <w:tab/>
        <w:t>Art. 6º. O Conselho Municipal dos Direitos da Criança e do Adolescente</w:t>
      </w:r>
      <w:r w:rsidR="00C055F9" w:rsidRPr="00E65E67">
        <w:rPr>
          <w:sz w:val="28"/>
          <w:szCs w:val="28"/>
        </w:rPr>
        <w:t xml:space="preserve"> tem por finalidade garantir a efetivação dos direitos da criança e do adolescente referentes à vida, à saúde, à alimentação, à educação, à cultura, ao esporte, ao lazer, à profissionalização, à dignidade, ao respeito, à liberdade e à convivência familiar e comunitária.</w:t>
      </w:r>
    </w:p>
    <w:p w:rsidR="00C055F9" w:rsidRPr="00E65E67" w:rsidRDefault="00C055F9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B56E86" w:rsidRPr="00E65E67" w:rsidRDefault="00C055F9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>Parágrafo Único. Caberá ao Conselho Municipal dos Direitos da Criança e do Adolescente garantir junto às autoridades competentes o atendimento conforme estabelecido em Lei, nos casos em que os direitos forem ameaçados ou violados:</w:t>
      </w:r>
    </w:p>
    <w:p w:rsidR="0052540E" w:rsidRPr="00E65E67" w:rsidRDefault="003B7D69" w:rsidP="004A3396">
      <w:pPr>
        <w:pStyle w:val="Recuodecorpodetexto"/>
        <w:numPr>
          <w:ilvl w:val="0"/>
          <w:numId w:val="2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por ação ou omissão da Sociedade ou do estado;</w:t>
      </w:r>
    </w:p>
    <w:p w:rsidR="003B7D69" w:rsidRPr="00E65E67" w:rsidRDefault="003B7D69" w:rsidP="004A3396">
      <w:pPr>
        <w:pStyle w:val="Recuodecorpodetexto"/>
        <w:numPr>
          <w:ilvl w:val="0"/>
          <w:numId w:val="2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por falta, omissão ou abuso dos pais ou responsáveis ou em razão de sua conduta.</w:t>
      </w:r>
    </w:p>
    <w:p w:rsidR="003B7D69" w:rsidRPr="00E65E67" w:rsidRDefault="003B7D69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2E0393" w:rsidRPr="00E65E67" w:rsidRDefault="003B7D69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 xml:space="preserve">Art.7º.  </w:t>
      </w:r>
      <w:r w:rsidR="002E0393" w:rsidRPr="00E65E67">
        <w:rPr>
          <w:sz w:val="28"/>
          <w:szCs w:val="28"/>
        </w:rPr>
        <w:t>O conselho Municipal dos direitos da criança e do Adolescente é órgão de decisão autônomo e de representação paritária entre governo municipal e a sociedade civil, composto por 06 membros, da forma seguinte:</w:t>
      </w:r>
    </w:p>
    <w:p w:rsidR="006B1A8F" w:rsidRPr="00E65E67" w:rsidRDefault="009E5BCE" w:rsidP="004A3396">
      <w:pPr>
        <w:pStyle w:val="Recuodecorpodetexto"/>
        <w:numPr>
          <w:ilvl w:val="0"/>
          <w:numId w:val="3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>três re</w:t>
      </w:r>
      <w:r w:rsidR="006B1A8F" w:rsidRPr="00E65E67">
        <w:rPr>
          <w:sz w:val="28"/>
          <w:szCs w:val="28"/>
        </w:rPr>
        <w:t>presentantes do poder público municipal das áreas de políticas sociais, de orçamento e finanças e outras e serem definidas pelo Executivo;</w:t>
      </w:r>
    </w:p>
    <w:p w:rsidR="006B1A8F" w:rsidRPr="00E65E67" w:rsidRDefault="006B1A8F" w:rsidP="004A3396">
      <w:pPr>
        <w:pStyle w:val="Recuodecorpodetexto"/>
        <w:numPr>
          <w:ilvl w:val="0"/>
          <w:numId w:val="3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três representantes da sociedade civil, de Movimentos e Entidades que tenham por objetivo dentre outro</w:t>
      </w:r>
      <w:r w:rsidR="00754ED9" w:rsidRPr="00E65E67">
        <w:rPr>
          <w:sz w:val="28"/>
          <w:szCs w:val="28"/>
        </w:rPr>
        <w:t>s</w:t>
      </w:r>
      <w:r w:rsidRPr="00E65E67">
        <w:rPr>
          <w:sz w:val="28"/>
          <w:szCs w:val="28"/>
        </w:rPr>
        <w:t>;</w:t>
      </w:r>
    </w:p>
    <w:p w:rsidR="00754ED9" w:rsidRPr="00E65E67" w:rsidRDefault="00754ED9" w:rsidP="004A3396">
      <w:pPr>
        <w:pStyle w:val="Recuodecorpodetexto"/>
        <w:numPr>
          <w:ilvl w:val="0"/>
          <w:numId w:val="4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atendimento social à criança,  ao adolescente e à família;</w:t>
      </w:r>
    </w:p>
    <w:p w:rsidR="00754ED9" w:rsidRPr="00E65E67" w:rsidRDefault="00754ED9" w:rsidP="004A3396">
      <w:pPr>
        <w:pStyle w:val="Recuodecorpodetexto"/>
        <w:numPr>
          <w:ilvl w:val="0"/>
          <w:numId w:val="4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defesa dos direitos da criança e do adolescente;</w:t>
      </w:r>
    </w:p>
    <w:p w:rsidR="00754ED9" w:rsidRPr="00E65E67" w:rsidRDefault="00754ED9" w:rsidP="004A3396">
      <w:pPr>
        <w:pStyle w:val="Recuodecorpodetexto"/>
        <w:numPr>
          <w:ilvl w:val="0"/>
          <w:numId w:val="4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defesa dos direitos da criança e do adolescente;</w:t>
      </w:r>
    </w:p>
    <w:p w:rsidR="00754ED9" w:rsidRPr="00E65E67" w:rsidRDefault="00754ED9" w:rsidP="004A3396">
      <w:pPr>
        <w:pStyle w:val="Recuodecorpodetexto"/>
        <w:numPr>
          <w:ilvl w:val="0"/>
          <w:numId w:val="4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estudos, pesquisas e formação com intervenção política na área;</w:t>
      </w:r>
    </w:p>
    <w:p w:rsidR="00754ED9" w:rsidRPr="00E65E67" w:rsidRDefault="00754ED9" w:rsidP="004A3396">
      <w:pPr>
        <w:pStyle w:val="Recuodecorpodetexto"/>
        <w:numPr>
          <w:ilvl w:val="0"/>
          <w:numId w:val="4"/>
        </w:numPr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defesa da melhoria de condições de vida da população.</w:t>
      </w:r>
    </w:p>
    <w:p w:rsidR="00772BBF" w:rsidRPr="00E65E67" w:rsidRDefault="00772BBF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>§</w:t>
      </w:r>
      <w:r w:rsidR="00754ED9" w:rsidRPr="00E65E67">
        <w:rPr>
          <w:sz w:val="28"/>
          <w:szCs w:val="28"/>
        </w:rPr>
        <w:t xml:space="preserve"> </w:t>
      </w:r>
      <w:r w:rsidRPr="00E65E67">
        <w:rPr>
          <w:sz w:val="28"/>
          <w:szCs w:val="28"/>
        </w:rPr>
        <w:t>1º. Os conselheiros  representantes do poder público serão indicados pelo Prefeito, a partir da lista tríplice apresentada pelas respectivas secretarias ou órgãos, dentre pessoas com poderes de decisão no âmbito de sua área e identificadas com a questão.</w:t>
      </w:r>
    </w:p>
    <w:p w:rsidR="00772BBF" w:rsidRPr="00E65E67" w:rsidRDefault="00772BBF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 xml:space="preserve">§2º. Os Conselheiros representantes da sociedade civil deverão ser indicados pelas entidades regularmente constituídas, nos termos desta Lei. </w:t>
      </w:r>
    </w:p>
    <w:p w:rsidR="006A74EC" w:rsidRPr="00E65E67" w:rsidRDefault="00772BBF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>§3º.</w:t>
      </w:r>
      <w:r w:rsidR="006A74EC" w:rsidRPr="00E65E67">
        <w:rPr>
          <w:sz w:val="28"/>
          <w:szCs w:val="28"/>
        </w:rPr>
        <w:t xml:space="preserve"> </w:t>
      </w:r>
      <w:r w:rsidRPr="00E65E67">
        <w:rPr>
          <w:sz w:val="28"/>
          <w:szCs w:val="28"/>
        </w:rPr>
        <w:t xml:space="preserve"> A </w:t>
      </w:r>
      <w:r w:rsidR="006A74EC" w:rsidRPr="00E65E67">
        <w:rPr>
          <w:sz w:val="28"/>
          <w:szCs w:val="28"/>
        </w:rPr>
        <w:t>designação dos membros do conselho compreenderá a dos respectivos suplentes.</w:t>
      </w:r>
    </w:p>
    <w:p w:rsidR="005E110E" w:rsidRPr="00E65E67" w:rsidRDefault="006A74EC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ab/>
        <w:t xml:space="preserve">§4º. </w:t>
      </w:r>
      <w:r w:rsidR="005E110E" w:rsidRPr="00E65E67">
        <w:rPr>
          <w:sz w:val="28"/>
          <w:szCs w:val="28"/>
        </w:rPr>
        <w:t xml:space="preserve"> Os membros do Conselho e os respectivos suplentes exercerão mandato de 3 (três) anos, admitindo a reeleição apenas uma vez e por igual período.</w:t>
      </w:r>
    </w:p>
    <w:p w:rsidR="00754ED9" w:rsidRPr="00E65E67" w:rsidRDefault="005E110E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>$5º.  A função de membro do Conselho é considerada de interesse público relevante e não será remunerada.</w:t>
      </w:r>
      <w:r w:rsidR="00772BBF" w:rsidRPr="00E65E67">
        <w:rPr>
          <w:sz w:val="28"/>
          <w:szCs w:val="28"/>
        </w:rPr>
        <w:t xml:space="preserve">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§6° - O Regimento Interno do Conselho regulará os casos de substituição dos membros efetivos pelos suplentes.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Art.8° - Compete  ao   Conselho Municipal dos Direitos  da Criança e do Adolescente: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I- estabelecer políticas públicas municipais que garantam os direitos da criança e do adolescente previstos em lei;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II- acompanhar e  avaliar as ações governamentais   e  não governamentais dirigidas ao atendimento dos direitos da criança e do adolescente, no âmbito do Município;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Ill</w:t>
      </w:r>
      <w:r w:rsidR="004A3396">
        <w:rPr>
          <w:sz w:val="28"/>
          <w:szCs w:val="28"/>
        </w:rPr>
        <w:t xml:space="preserve"> </w:t>
      </w:r>
      <w:r w:rsidRPr="00E65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5E67">
        <w:rPr>
          <w:sz w:val="28"/>
          <w:szCs w:val="28"/>
        </w:rPr>
        <w:t xml:space="preserve">participar da elaboração   da  proposta   orçamentária destinada à  execução das políticas públicas voltadas à criança e ao adolescente, inclusive a que se refere aos Conselhos Tutelares;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IV- fiscalizar e controlar o cumprimento das prioridades estabelecidas na formulação das políticas referidas no inciso anterior;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V- gerir o Fundo Municipal para Atendimento dos Direitos da Criança e do Adolescente, a que se refere o artigo 88, inciso IV da Lei Federal n° 8.069/90, definindo o  percentual de utilização de seus recursos, alocando-os nas  respectivas áreas,  de acordo  com   as prioridades definidas no planejamento anual;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 xml:space="preserve">VI-  controlar e fiscalizar o emprego   e utilização dos recursos destinados a esse fundo;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VII-</w:t>
      </w:r>
      <w:r w:rsidRPr="00E65E67">
        <w:rPr>
          <w:sz w:val="28"/>
          <w:szCs w:val="28"/>
        </w:rPr>
        <w:t xml:space="preserve">  elaborar seu Regimento  Interno;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VIII-</w:t>
      </w:r>
      <w:r w:rsidRPr="00E65E67">
        <w:rPr>
          <w:sz w:val="28"/>
          <w:szCs w:val="28"/>
        </w:rPr>
        <w:t xml:space="preserve"> solicitar as indicações para o preenchimento de cargo de Conselheiro, nos casos de vacância;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IX- </w:t>
      </w:r>
      <w:r w:rsidRPr="00E65E67">
        <w:rPr>
          <w:sz w:val="28"/>
          <w:szCs w:val="28"/>
        </w:rPr>
        <w:t xml:space="preserve"> nomear  e  dar posse aos membros do Conselho; </w:t>
      </w:r>
    </w:p>
    <w:p w:rsidR="00E65E67" w:rsidRPr="00E65E67" w:rsidRDefault="004A3396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X- manifestar-se sobre</w:t>
      </w:r>
      <w:r w:rsidR="00E65E67" w:rsidRPr="00E65E67">
        <w:rPr>
          <w:sz w:val="28"/>
          <w:szCs w:val="28"/>
        </w:rPr>
        <w:t xml:space="preserve"> a conveniência  e oportunidade  de implementação  de programas e serviços, bem como  sobre  a criação de   entidades  governamentais    ou   realização  de    consórcio intermunicipal; </w:t>
      </w:r>
    </w:p>
    <w:p w:rsid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XI- </w:t>
      </w:r>
      <w:r w:rsidRPr="00E65E67">
        <w:rPr>
          <w:sz w:val="28"/>
          <w:szCs w:val="28"/>
        </w:rPr>
        <w:t xml:space="preserve">inscrever programas, com especificação dos  regimes de atendimento, das entidades governamentais e não governamentais, mantendo  registro das inscrições e  suas alterações, do  que fará comunicação aos Conselhos  Tutelares e à autoridade judiciária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X</w:t>
      </w:r>
      <w:r>
        <w:rPr>
          <w:sz w:val="28"/>
          <w:szCs w:val="28"/>
        </w:rPr>
        <w:t>II-</w:t>
      </w:r>
      <w:r w:rsidRPr="00E65E67">
        <w:rPr>
          <w:sz w:val="28"/>
          <w:szCs w:val="28"/>
        </w:rPr>
        <w:t xml:space="preserve"> proceder    ao  registro    das    entidades    não governamentais de  atendimento   e autorizar a seu  funcionamento, observado   o parágrafo único,  do artigo  91da  Lei n°  8.069/90, </w:t>
      </w:r>
      <w:r>
        <w:rPr>
          <w:sz w:val="28"/>
          <w:szCs w:val="28"/>
        </w:rPr>
        <w:t>comunicando-os ao</w:t>
      </w:r>
      <w:r w:rsidRPr="00E65E67">
        <w:rPr>
          <w:sz w:val="28"/>
          <w:szCs w:val="28"/>
        </w:rPr>
        <w:t xml:space="preserve">s Conselhos  Tutelares e à autoridade judiciária da respectiva localidade, constituindo-se no único órgão de concessão de registro;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XIII-  divulgar a Lei Federal n° 8.069, de 13 de julho 1990 - Estatuto da Criança e do Adolescente - dentro do âmbito do Município, prestando à  comunidade orientação permanente  sobre os direitos da criança e do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 xml:space="preserve">XIV-   informar  e motivar   a   comunidade, através   dos diferentes órgãos de comunicação e outros  meios, sobre a situação social, econômica, política e cultural da criança e do adolescente na sociedade brasileira; </w:t>
      </w:r>
    </w:p>
    <w:p w:rsidR="00E65E67" w:rsidRPr="00E65E67" w:rsidRDefault="004A3396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XV-</w:t>
      </w:r>
      <w:r w:rsidR="00E65E67" w:rsidRPr="00E65E67">
        <w:rPr>
          <w:sz w:val="28"/>
          <w:szCs w:val="28"/>
        </w:rPr>
        <w:t xml:space="preserve"> garantir a reprodução e afixação, em local visível nas instituições públicas e privadas,  dos  direitos da  criança e  do adolescente e proceder ao  esclarecimento e orientação sobre esses direitos, no que se refere à utilização dos serviços prestados;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XVI-   receber,  analisar  e  encaminhar    denúncias   ou propostas para melhor    encaminhamento da defesa da criança  e do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XVII-  levar ao  conhecimento   dos   órgãos  competentes, mediante  representação, os crimes, as contravenções e as infrações que violarem interesses coletivos e/ou individuais da criança e do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XVIII- promover   conferências,    estudos,   debates    e campanhas   visando a  formação  de  pessoas, grupos  e  entidades dedicadas à   solução  de  questões   referentes à  criança e   ao adolescente; </w:t>
      </w:r>
    </w:p>
    <w:p w:rsidR="00E65E67" w:rsidRPr="00E65E67" w:rsidRDefault="004A3396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XIX-</w:t>
      </w:r>
      <w:r w:rsidR="00E65E67">
        <w:rPr>
          <w:sz w:val="28"/>
          <w:szCs w:val="28"/>
        </w:rPr>
        <w:t xml:space="preserve"> </w:t>
      </w:r>
      <w:r w:rsidR="00E65E67" w:rsidRPr="00E65E67">
        <w:rPr>
          <w:sz w:val="28"/>
          <w:szCs w:val="28"/>
        </w:rPr>
        <w:t xml:space="preserve">realizar assembléia anual aberta à população com  a finalidade de prestar contas.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br w:type="page"/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>CAPÍTULO   III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DO  FUNDO    MUNICIPAL PARA ATENDIMENTO      DOS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DIREITOS  DA CRIANÇA   E DO  ADOLESCENTE</w:t>
      </w:r>
    </w:p>
    <w:p w:rsidR="00E65E67" w:rsidRPr="00E65E67" w:rsidRDefault="00E65E67" w:rsidP="004A3396">
      <w:pPr>
        <w:pStyle w:val="Recuodecorpodetexto"/>
        <w:spacing w:line="360" w:lineRule="auto"/>
        <w:ind w:left="0" w:right="-1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Seção  I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Disposições Gerais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Art.9°- Fica instituído o Fundo Municipal para Atendimento dos Direitos da Criança e do Adolescente, de duração indeterminada, o qual tem como objetivo proporcionar recursos destinados às políticas públicas de atendimento à criança e ao adolescente.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Parágrafo único - O  Fundo Municipal de  Atendimento dos Direitos da Criança e do Adolescente será regulamentado por Decreto expedido  pelo Poder Executivo Municipal.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Art.10 - O Fundo Municipal para atendimento dos Direitos da Criança e do  Adolescente será vinculado diretamente à Divisão de Assistência Social, sendo fiscalizado e controlado pelo Conselho Municipal dos Direitos da Criança e do Adolescente — CMDCA.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4A3396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Seção II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Das  Receitas do Fundo e sua Destinação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Art.11 - São receitas do Fundo: as  transferências de  recursos provenientes  de incentivos fiscais decorrentes do que dispõe o parágrafo único do artigo 261 da Lei Federal n° 8069/90; dotação específica  consignada    anualmente  no Orçamento do Município;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Ill-   recursos provenientes  dos Conselhos  Estaduais  e Nacional dos Direitos da Criança e do Adolescente; </w:t>
      </w: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IV-</w:t>
      </w:r>
      <w:r w:rsidR="00E65E67" w:rsidRPr="00E65E67">
        <w:rPr>
          <w:sz w:val="28"/>
          <w:szCs w:val="28"/>
        </w:rPr>
        <w:t xml:space="preserve"> os rendimentos e os juros provenientes de aplicações financeiras; </w:t>
      </w: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V-   </w:t>
      </w:r>
      <w:r w:rsidR="00E65E67" w:rsidRPr="00E65E67">
        <w:rPr>
          <w:sz w:val="28"/>
          <w:szCs w:val="28"/>
        </w:rPr>
        <w:t xml:space="preserve">o produto de convênios firmados; </w:t>
      </w: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VI-  </w:t>
      </w:r>
      <w:r w:rsidR="00E65E67" w:rsidRPr="00E65E67">
        <w:rPr>
          <w:sz w:val="28"/>
          <w:szCs w:val="28"/>
        </w:rPr>
        <w:t xml:space="preserve">doações e legados feitos diretamente a este Fundo; </w:t>
      </w: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VII- </w:t>
      </w:r>
      <w:r w:rsidR="00E65E67" w:rsidRPr="00E65E67">
        <w:rPr>
          <w:sz w:val="28"/>
          <w:szCs w:val="28"/>
        </w:rPr>
        <w:t xml:space="preserve"> valores transferidos  pela  União  ao   Município, provenientes de condenações    em  ações civis ou de imposição  de penalidades previstas na Lei Federal n° 8069/90;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VIII-  rendas  eventuais  inclusive  as  resultantes   de depósitos e aplicações financeiras;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IX-    outros recursos que lhe forem destinados.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§1°- As receitas descritas neste artigo serão depositadas, obrigatoriamente, em conta  especial a ser  aberta e  mantida   em agência de estabelecimento oficial de crédito.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§2°-  A aplicação  dos  recursos  de  natureza financeira dependerá    da existência  de   disponibilidade  em  função    do cumprimento  de programação.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Art.12- A despesa  do  Fundo Municipal para   Atendimento dos Direitos da Criança e do Adolescente se constituirá de: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I- financiamento  total  ou   parcial de   programas    de atendimento dos direitos da criança e do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II- aquisição de material permanente  e de consumo   e  de outros insumos necessários ao desenvolvimento dos programas;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III-</w:t>
      </w:r>
      <w:r w:rsidR="00BD0BC1">
        <w:rPr>
          <w:sz w:val="28"/>
          <w:szCs w:val="28"/>
        </w:rPr>
        <w:t xml:space="preserve"> </w:t>
      </w:r>
      <w:r w:rsidRPr="00E65E67">
        <w:rPr>
          <w:sz w:val="28"/>
          <w:szCs w:val="28"/>
        </w:rPr>
        <w:t xml:space="preserve">construção, reforma, ampliação, ou locação  de imóveis para  adequação   de  rede  física de prestação   de serviços   de atendimento à criança e ao adolescente; </w:t>
      </w: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IV- </w:t>
      </w:r>
      <w:r w:rsidR="00E65E67" w:rsidRPr="00E65E67">
        <w:rPr>
          <w:sz w:val="28"/>
          <w:szCs w:val="28"/>
        </w:rPr>
        <w:t>desenvolvimento  de</w:t>
      </w:r>
      <w:r>
        <w:rPr>
          <w:sz w:val="28"/>
          <w:szCs w:val="28"/>
        </w:rPr>
        <w:t xml:space="preserve">   programas de capacitação   e </w:t>
      </w:r>
      <w:r w:rsidR="00E65E67" w:rsidRPr="00E65E67">
        <w:rPr>
          <w:sz w:val="28"/>
          <w:szCs w:val="28"/>
        </w:rPr>
        <w:t xml:space="preserve">aperfeiçoamento   de  recursos   humanos   ligados à  política  de atendimento à criança e ao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V- atendimento de outras   despesas  de caráter urgente  e inadiável, necessárias à execução das ações mencionadas no art.2° 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VI-     remuneração dos  Conselheiros Tutelares.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br w:type="page"/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>Seção III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Da Gestão do  Fundo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 13- São atribuições do Diretor da Divisão de Assistência Social em relação ao Fundo Municipal para Atendimento dos Direitos da Criança e do Adolescente: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I- administrar o Fundo  Municipal para   Atendimento dos Direitos da Criança  e  do Adolescente e estabelecer políticas de aplicação dos seus recursos em conjunto com o Conselho Municipal dos Direitos da Criança e do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II- acompanhar e avaliar a realização física e financeiras das ações  relativas à política de atendimento à criança e ao adolescente; </w:t>
      </w: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r w:rsidR="00E65E67" w:rsidRPr="00E65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65E67" w:rsidRPr="00E65E67">
        <w:rPr>
          <w:sz w:val="28"/>
          <w:szCs w:val="28"/>
        </w:rPr>
        <w:t xml:space="preserve">propor ao Conselho Municipal dos Direitos da Criança e do </w:t>
      </w:r>
      <w:r>
        <w:rPr>
          <w:sz w:val="28"/>
          <w:szCs w:val="28"/>
        </w:rPr>
        <w:t>Adolescente o</w:t>
      </w:r>
      <w:r w:rsidR="00E65E67" w:rsidRPr="00E65E67">
        <w:rPr>
          <w:sz w:val="28"/>
          <w:szCs w:val="28"/>
        </w:rPr>
        <w:t xml:space="preserve"> plano de aplicação a cargo do Fundo, em consonância com  a  política estabelecida para o setor e com a Lei de Diretrizes Orçamentárias;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IV-    submeter   ao  Conselho Municipal dos Direitos da Criança e do Adolescente  as demonstrações  mensais de receita e despesa do  Fundo;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V-     encaminhar  à   Divisão Municipal de  Fazenda  as demonstrações  mencionadas no  inciso anterior;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VI-    assinar cheques com o responsável pela Tesouraria, quando  for o caso;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 xml:space="preserve">VII-   ordenar empenhos   e pagamentos das  despesas  do Fundo;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VIII-  abrir contas em estabelecimentos bancário usando o Cadastro de Contribuintes da Prefeitura;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IX-    firmar  convênios    e contratos,    inclusive de empréstimos, juntamente com  o Prefeito, referentes a recursos que serão administrados pelo Fundo;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Art.14- O Orçamento do  Fundo Municipal para Atendimento Dos Direitos da Criança e do Adolescente evidenciará as políticas e os programas de trabalho do setor, observados o Plano Plurianual e a Lei de Diretrizes Orçamentárias, e os princípios da universalidade e do equilíbrio.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BD0BC1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§1°- 0  orçamento  do   Fundo integrará o orçamento   do Município, em obediência ao princípio da unidade.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§2°- 0 orçamento do Fundo observará, na sua elaboração e na sua  execução, os padrões e normas estabelecidas na legislação pertinente.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Art.15- A execução orçamentária das receitas se processará através da obtenção do seu produto nas  fontes determinadas nesta Lei.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Art.16- Fica o Poder Executivo autorizado a firmar consórcio intermunicipal para atendimento regionalizado dos direitos da criança e do adolescente.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>CAPÍTULO  IV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DO CONSELHO    TUTELAR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Seção  I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jc w:val="center"/>
        <w:rPr>
          <w:sz w:val="28"/>
          <w:szCs w:val="28"/>
        </w:rPr>
      </w:pPr>
      <w:r w:rsidRPr="00E65E67">
        <w:rPr>
          <w:sz w:val="28"/>
          <w:szCs w:val="28"/>
        </w:rPr>
        <w:t>Disposições  Gerais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Art.17- Fica criado o Conselho Tutelar  no  Município de Santa  Bárbara do  Monte Verde,   com a finalidade de zelar pelo cumprimento  dos direitos da criança e do adolescente.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Art.18- O</w:t>
      </w:r>
      <w:r w:rsidR="00E65E67" w:rsidRPr="00E65E67">
        <w:rPr>
          <w:sz w:val="28"/>
          <w:szCs w:val="28"/>
        </w:rPr>
        <w:t xml:space="preserve"> Conselho Tutelar é  órgão  autônomo,    não </w:t>
      </w:r>
      <w:r>
        <w:rPr>
          <w:sz w:val="28"/>
          <w:szCs w:val="28"/>
        </w:rPr>
        <w:t xml:space="preserve">jurisdicional, </w:t>
      </w:r>
      <w:r w:rsidR="00E65E67" w:rsidRPr="00E65E67">
        <w:rPr>
          <w:sz w:val="28"/>
          <w:szCs w:val="28"/>
        </w:rPr>
        <w:t xml:space="preserve">estando suas atividades  restritas à  competência territorial.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Default="00AA4ED6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AA4ED6">
        <w:rPr>
          <w:strike/>
          <w:sz w:val="28"/>
          <w:szCs w:val="28"/>
        </w:rPr>
        <w:t>Art. 19- O</w:t>
      </w:r>
      <w:r w:rsidR="00E65E67" w:rsidRPr="00AA4ED6">
        <w:rPr>
          <w:strike/>
          <w:sz w:val="28"/>
          <w:szCs w:val="28"/>
        </w:rPr>
        <w:t xml:space="preserve"> Conselho Tutelar  será composto  por 5 (cinco) membros, escolhidos pelos  cidadãos  do Município, para um mandato de 3 (três) anos, permitida uma reeleição. </w:t>
      </w:r>
    </w:p>
    <w:p w:rsidR="00AA4ED6" w:rsidRDefault="00AA4ED6" w:rsidP="00AA4ED6">
      <w:pPr>
        <w:ind w:firstLine="567"/>
      </w:pPr>
    </w:p>
    <w:p w:rsidR="00AA4ED6" w:rsidRDefault="00AA4ED6" w:rsidP="00AA4ED6">
      <w:pPr>
        <w:ind w:firstLine="567"/>
      </w:pPr>
      <w:r w:rsidRPr="00AA4ED6">
        <w:rPr>
          <w:sz w:val="28"/>
          <w:szCs w:val="28"/>
        </w:rPr>
        <w:t>Art. 19 – No Município de Santa Bárbara do Monte Verde, o Conselho Tutelar atuará como órgão integrante da administração pública municipal e será composto por 05 (cinco) membros, escolhidos pela população local para um mandato de 04 (quatro) anos, permitida recondução por novos processos de escolha.</w:t>
      </w:r>
      <w:r w:rsidRPr="00AA4ED6">
        <w:rPr>
          <w:color w:val="FF0000"/>
          <w:sz w:val="22"/>
          <w:szCs w:val="22"/>
        </w:rPr>
        <w:t xml:space="preserve"> (Redação dada pela Lei n° 640 , de 23 de maio de 2019)</w:t>
      </w:r>
    </w:p>
    <w:p w:rsidR="00AA4ED6" w:rsidRDefault="00AA4ED6" w:rsidP="00AA4ED6">
      <w:pPr>
        <w:ind w:firstLine="709"/>
      </w:pPr>
    </w:p>
    <w:p w:rsidR="00AA4ED6" w:rsidRPr="00AA4ED6" w:rsidRDefault="00AA4ED6" w:rsidP="00AA4ED6">
      <w:pPr>
        <w:pStyle w:val="Recuodecorpodetexto"/>
        <w:spacing w:line="360" w:lineRule="auto"/>
        <w:ind w:left="0" w:right="-1"/>
        <w:rPr>
          <w:strike/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7D5D88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7D5D88">
        <w:rPr>
          <w:strike/>
          <w:sz w:val="28"/>
          <w:szCs w:val="28"/>
        </w:rPr>
        <w:lastRenderedPageBreak/>
        <w:t xml:space="preserve">Art. 20 - Exigir-se-á dos candidatos a membro do  Conselho Tutelar os seguintes requisitos: </w:t>
      </w:r>
    </w:p>
    <w:p w:rsidR="00E65E67" w:rsidRPr="007D5D88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7D5D88">
        <w:rPr>
          <w:strike/>
          <w:sz w:val="28"/>
          <w:szCs w:val="28"/>
        </w:rPr>
        <w:t xml:space="preserve">I-   reconhecida a idoneidade moral; </w:t>
      </w:r>
    </w:p>
    <w:p w:rsidR="00E65E67" w:rsidRPr="007D5D88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7D5D88">
        <w:rPr>
          <w:strike/>
          <w:sz w:val="28"/>
          <w:szCs w:val="28"/>
        </w:rPr>
        <w:t xml:space="preserve">II-  idade superior a 21(vinte e um) anos; </w:t>
      </w:r>
    </w:p>
    <w:p w:rsidR="00E65E67" w:rsidRDefault="00BD0BC1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7D5D88">
        <w:rPr>
          <w:strike/>
          <w:sz w:val="28"/>
          <w:szCs w:val="28"/>
        </w:rPr>
        <w:t xml:space="preserve">III </w:t>
      </w:r>
      <w:r w:rsidR="00E65E67" w:rsidRPr="007D5D88">
        <w:rPr>
          <w:strike/>
          <w:sz w:val="28"/>
          <w:szCs w:val="28"/>
        </w:rPr>
        <w:t xml:space="preserve">- residir no Município de   Santa Bárbara  do  Monte Verde. 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2"/>
          <w:szCs w:val="22"/>
        </w:rPr>
      </w:pPr>
      <w:r w:rsidRPr="007D5D88">
        <w:rPr>
          <w:b/>
          <w:sz w:val="28"/>
          <w:szCs w:val="28"/>
        </w:rPr>
        <w:t xml:space="preserve">Art. 20°. </w:t>
      </w:r>
      <w:r w:rsidRPr="007D5D88">
        <w:rPr>
          <w:sz w:val="28"/>
          <w:szCs w:val="28"/>
        </w:rPr>
        <w:t xml:space="preserve">Exigir-se-á dos candidatos a membro do Conselho Tutelar, os seguintes requisitos: </w:t>
      </w:r>
      <w:r w:rsidRPr="007D5D88">
        <w:rPr>
          <w:color w:val="FF0000"/>
          <w:sz w:val="22"/>
          <w:szCs w:val="22"/>
        </w:rPr>
        <w:t>(Redação dada pela Lei n° 625, de 31 de janeiro de 2018)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  <w:r w:rsidRPr="007D5D88">
        <w:rPr>
          <w:b/>
          <w:sz w:val="28"/>
          <w:szCs w:val="28"/>
        </w:rPr>
        <w:t xml:space="preserve">I </w:t>
      </w:r>
      <w:r w:rsidRPr="007D5D88">
        <w:rPr>
          <w:sz w:val="28"/>
          <w:szCs w:val="28"/>
        </w:rPr>
        <w:t>– Ser pessoa de reconhecida idoneidade moral;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  <w:r w:rsidRPr="007D5D88">
        <w:rPr>
          <w:b/>
          <w:sz w:val="28"/>
          <w:szCs w:val="28"/>
        </w:rPr>
        <w:t xml:space="preserve">II </w:t>
      </w:r>
      <w:r w:rsidRPr="007D5D88">
        <w:rPr>
          <w:sz w:val="28"/>
          <w:szCs w:val="28"/>
        </w:rPr>
        <w:t>– Ter idade superior a 21(vinte e um) anos;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  <w:r w:rsidRPr="007D5D88">
        <w:rPr>
          <w:b/>
          <w:sz w:val="28"/>
          <w:szCs w:val="28"/>
        </w:rPr>
        <w:t>III</w:t>
      </w:r>
      <w:r w:rsidRPr="007D5D88">
        <w:rPr>
          <w:sz w:val="28"/>
          <w:szCs w:val="28"/>
        </w:rPr>
        <w:t xml:space="preserve"> – Residir no Município de Santa Bárbara do Monte Verde há no mínimo 02(dois) anos;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  <w:r w:rsidRPr="007D5D88">
        <w:rPr>
          <w:b/>
          <w:sz w:val="28"/>
          <w:szCs w:val="28"/>
        </w:rPr>
        <w:t>IV</w:t>
      </w:r>
      <w:r w:rsidRPr="007D5D88">
        <w:rPr>
          <w:sz w:val="28"/>
          <w:szCs w:val="28"/>
        </w:rPr>
        <w:t xml:space="preserve"> – Ter concluído o ensino médio;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  <w:r w:rsidRPr="007D5D88">
        <w:rPr>
          <w:b/>
          <w:sz w:val="28"/>
          <w:szCs w:val="28"/>
        </w:rPr>
        <w:t>V</w:t>
      </w:r>
      <w:r w:rsidRPr="007D5D88">
        <w:rPr>
          <w:sz w:val="28"/>
          <w:szCs w:val="28"/>
        </w:rPr>
        <w:t xml:space="preserve"> – Estar em gozo dos seus direitos políticos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  <w:r w:rsidRPr="007D5D88">
        <w:rPr>
          <w:b/>
          <w:sz w:val="28"/>
          <w:szCs w:val="28"/>
        </w:rPr>
        <w:t>VI</w:t>
      </w:r>
      <w:r w:rsidRPr="007D5D88">
        <w:rPr>
          <w:sz w:val="28"/>
          <w:szCs w:val="28"/>
        </w:rPr>
        <w:t xml:space="preserve"> – Estar em dia com as obrigações Militares(no caso de candidato do sexo masculino)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b/>
          <w:sz w:val="28"/>
          <w:szCs w:val="28"/>
        </w:rPr>
        <w:t>VII</w:t>
      </w:r>
      <w:r w:rsidRPr="007D5D88">
        <w:rPr>
          <w:sz w:val="28"/>
          <w:szCs w:val="28"/>
        </w:rPr>
        <w:t>–Não ter sido penalizado com a destituição da função de Conselheiro Tutelar nos últimos 5(cinco) anos;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b/>
          <w:sz w:val="28"/>
          <w:szCs w:val="28"/>
        </w:rPr>
        <w:t>VIII</w:t>
      </w:r>
      <w:r w:rsidRPr="007D5D88">
        <w:rPr>
          <w:sz w:val="28"/>
          <w:szCs w:val="28"/>
        </w:rPr>
        <w:t xml:space="preserve"> – Não ser filiado a partido político.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</w:p>
    <w:p w:rsidR="007D5D88" w:rsidRDefault="007D5D88" w:rsidP="007D5D88">
      <w:pPr>
        <w:pStyle w:val="Recuodecorpodetexto"/>
        <w:spacing w:line="360" w:lineRule="auto"/>
        <w:ind w:left="0"/>
        <w:rPr>
          <w:sz w:val="26"/>
          <w:szCs w:val="26"/>
        </w:rPr>
      </w:pPr>
    </w:p>
    <w:p w:rsidR="007D5D88" w:rsidRDefault="007D5D88" w:rsidP="007D5D88">
      <w:pPr>
        <w:pStyle w:val="Recuodecorpodetexto"/>
        <w:spacing w:line="360" w:lineRule="auto"/>
        <w:ind w:left="0"/>
        <w:rPr>
          <w:sz w:val="26"/>
          <w:szCs w:val="26"/>
        </w:rPr>
      </w:pPr>
    </w:p>
    <w:p w:rsidR="007D5D88" w:rsidRPr="007D5D88" w:rsidRDefault="007D5D88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right="-1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         Seção ll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     Das  Eleições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Art. 21- O</w:t>
      </w:r>
      <w:r w:rsidR="00E65E67" w:rsidRPr="00E65E67">
        <w:rPr>
          <w:sz w:val="28"/>
          <w:szCs w:val="28"/>
        </w:rPr>
        <w:t xml:space="preserve">  processo   de  escolha  será organizado  pelo Conselho  Municipal  dos Direitos da Criança e do Adolescente  que </w:t>
      </w:r>
      <w:r>
        <w:rPr>
          <w:sz w:val="28"/>
          <w:szCs w:val="28"/>
        </w:rPr>
        <w:t xml:space="preserve">poderá </w:t>
      </w:r>
      <w:r w:rsidR="00E65E67" w:rsidRPr="00E65E67">
        <w:rPr>
          <w:sz w:val="28"/>
          <w:szCs w:val="28"/>
        </w:rPr>
        <w:t xml:space="preserve">estabelecer  convênios   com  a  Justiça Eleitoral, podendo praticar todos os atos que forem  necessários para   consecução do pleito.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Default="00BD0BC1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AA4ED6">
        <w:rPr>
          <w:strike/>
          <w:sz w:val="28"/>
          <w:szCs w:val="28"/>
        </w:rPr>
        <w:t>Art. 22- O</w:t>
      </w:r>
      <w:r w:rsidR="00E65E67" w:rsidRPr="00AA4ED6">
        <w:rPr>
          <w:strike/>
          <w:sz w:val="28"/>
          <w:szCs w:val="28"/>
        </w:rPr>
        <w:t xml:space="preserve"> processo eleitoral para escolha dos membros  do Conselho  Tutelar, dar-se-á conforme lei federal. </w:t>
      </w:r>
    </w:p>
    <w:p w:rsidR="00AA4ED6" w:rsidRDefault="00AA4ED6" w:rsidP="00AA4ED6">
      <w:pPr>
        <w:ind w:firstLine="567"/>
      </w:pPr>
      <w:r w:rsidRPr="00AA4ED6">
        <w:rPr>
          <w:sz w:val="28"/>
          <w:szCs w:val="28"/>
        </w:rPr>
        <w:t>Art. 22. O processo de escolha dos membros do Conselho Tutelar se dará em 4(quatro) etapas:</w:t>
      </w:r>
      <w:r w:rsidRPr="00AA4ED6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(Redação dada pela Lei n° 638 , de 17 de abril</w:t>
      </w:r>
      <w:r w:rsidRPr="00AA4ED6">
        <w:rPr>
          <w:color w:val="FF0000"/>
          <w:sz w:val="22"/>
          <w:szCs w:val="22"/>
        </w:rPr>
        <w:t xml:space="preserve"> de 2019)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ab/>
        <w:t>I – Inscrição dos candidatos;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ab/>
        <w:t>II – Prova de aferição de conhecimento sobre os Direitos da Criança e do Adolescente;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ab/>
        <w:t>III – Avaliação psicológica;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ab/>
        <w:t>IV – Eleição dos candidatos por meio de voto.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>§ 1º - As etapas II e III do processo de escolha dos membros do Conselho Tutelar serão eliminatórias, devendo os candidatos obter o mínimo de 60% da pontuação na etapa II e ser declarado apto na etapa III.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lastRenderedPageBreak/>
        <w:t>§ 2º – Na hipótese de empate na votação, será considerado eleito o candidato que sucessivamente:</w:t>
      </w:r>
    </w:p>
    <w:p w:rsidR="00AA4ED6" w:rsidRPr="00AA4ED6" w:rsidRDefault="00AA4ED6" w:rsidP="00AA4ED6">
      <w:pPr>
        <w:pStyle w:val="Recuodecorpodetexto"/>
        <w:spacing w:line="360" w:lineRule="auto"/>
        <w:rPr>
          <w:sz w:val="28"/>
          <w:szCs w:val="28"/>
        </w:rPr>
      </w:pP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>I – Apresentar melhor desempenho na prova de conhecimento;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>II – Apresentar maior tempo de atuação na área da infância e adolescência;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sz w:val="28"/>
          <w:szCs w:val="28"/>
        </w:rPr>
        <w:t>III – Residir a mais tempo no município;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</w:pPr>
      <w:r w:rsidRPr="00AA4ED6">
        <w:rPr>
          <w:sz w:val="28"/>
          <w:szCs w:val="28"/>
        </w:rPr>
        <w:t>IV – Tiver maior idade.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7D5D88">
        <w:rPr>
          <w:strike/>
          <w:sz w:val="28"/>
          <w:szCs w:val="28"/>
        </w:rPr>
        <w:t xml:space="preserve">Art. 23- Poderão  participar da  escolha  dos membros   do Conselho  Tutelar todos os cidadãos residentes no Município de Santa Bárbara do Monte Verde, em pleno gozo  de seus direitos políticos. 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b/>
          <w:sz w:val="28"/>
          <w:szCs w:val="28"/>
        </w:rPr>
        <w:t>Art.23°</w:t>
      </w:r>
      <w:r w:rsidRPr="007D5D88">
        <w:rPr>
          <w:sz w:val="28"/>
          <w:szCs w:val="28"/>
        </w:rPr>
        <w:t>. Será admitido recurso no prazo de 2(dois) dias a contar da concretização do evento que lhes disser respeito, sendo eles:</w:t>
      </w:r>
      <w:r w:rsidRPr="007D5D88">
        <w:rPr>
          <w:color w:val="FF0000"/>
          <w:sz w:val="22"/>
          <w:szCs w:val="22"/>
        </w:rPr>
        <w:t xml:space="preserve"> (Redação dada pela Lei n° 625, de 31 de janeiro de 2018)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I – Ao deferimento e indeferimento de inscrição do candidato;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II – À aplicação e às questões da prova de conhecimento;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III – Ao resultado da prova de conhecimento;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IV – À aplicação da avaliação psicológica;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V – Ao resultado da avaliação psicológica;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VI – À eleição dos candidatos;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VII – Ao resultado Final.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>§ 1º - Para os recursos referentes ao inciso III desse artigo, deverá ser apresentado um recurso para cada questão.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>§ 2º - O(s) ponto(s) relativo(s) a(s) questão(ões) eventualmente anulada(s) será(ão) atribuído(s) a todos os candidatos presentes à prova, independentemente de formulação de recurso.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>§ 3º - O gabarito divulgado poderá ser alterado em função dos recursos impetrados, e as provas serão corrigidas de acordo com o gabarito oficial definitivo.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>§ 4º - Cabe a Comissão Organizadora decidir com a devida fundamentação, sobre os recursos no prazo de 2(dois) dias.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>§ 5º - Da decisão da Comissão, caberá recurso ao Plenário do Conselho Municipal dos Direitos da Criança e do Adolescente, que decidirá com a devida fundamentação no prazo de 2(dois) dias.</w:t>
      </w:r>
    </w:p>
    <w:p w:rsidR="007D5D88" w:rsidRPr="007D5D88" w:rsidRDefault="007D5D88" w:rsidP="007D5D88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7D5D88">
        <w:rPr>
          <w:sz w:val="28"/>
          <w:szCs w:val="28"/>
        </w:rPr>
        <w:tab/>
        <w:t>§ 6º - Existindo recurso na forma dos parágrafos 4º e 5º desse artigo, poderá haver eventualmente alteração da classificação inicial obtida, para uma classificação superior ou inferior, ou ainda, poderá ocorrer a desclassificação do candidato que não obtiver nota mínima exigida para a prova.</w:t>
      </w:r>
    </w:p>
    <w:p w:rsidR="007D5D88" w:rsidRPr="007D5D88" w:rsidRDefault="007D5D88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0C2154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Art.24- O Conselho Municipal</w:t>
      </w:r>
      <w:r w:rsidR="00E65E67" w:rsidRPr="00E65E67">
        <w:rPr>
          <w:sz w:val="28"/>
          <w:szCs w:val="28"/>
        </w:rPr>
        <w:t xml:space="preserve"> dos Direitos da Criança e do Adolescente   regulamentará o  processo  30 (trinta) dias antes da escolha dos candidatos.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        Seção III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Da  Cassação e dos Impedimentos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Default="000C2154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0C2154">
        <w:rPr>
          <w:strike/>
          <w:sz w:val="28"/>
          <w:szCs w:val="28"/>
        </w:rPr>
        <w:t xml:space="preserve">Art. 25- Perderá o </w:t>
      </w:r>
      <w:r w:rsidR="00E65E67" w:rsidRPr="000C2154">
        <w:rPr>
          <w:strike/>
          <w:sz w:val="28"/>
          <w:szCs w:val="28"/>
        </w:rPr>
        <w:t>mandato  o Conselheiro que se ausentar injustificadamente a três sessões consecutivas ou a cinco alternadas no    mesmo mandato, ou for  condenado por sentença  transitada em julgado, por crime ou contravenção penal</w:t>
      </w:r>
      <w:r w:rsidR="00E65E67" w:rsidRPr="00E65E67">
        <w:rPr>
          <w:sz w:val="28"/>
          <w:szCs w:val="28"/>
        </w:rPr>
        <w:t xml:space="preserve">. </w:t>
      </w:r>
    </w:p>
    <w:p w:rsidR="000C2154" w:rsidRPr="000D0F0B" w:rsidRDefault="000C2154" w:rsidP="000C2154">
      <w:pPr>
        <w:spacing w:line="360" w:lineRule="auto"/>
        <w:ind w:firstLine="567"/>
        <w:rPr>
          <w:sz w:val="28"/>
          <w:szCs w:val="28"/>
        </w:rPr>
      </w:pPr>
      <w:r w:rsidRPr="000C2154">
        <w:rPr>
          <w:sz w:val="28"/>
          <w:szCs w:val="28"/>
        </w:rPr>
        <w:t>Art. 25. Perderá</w:t>
      </w:r>
      <w:r w:rsidRPr="000D0F0B">
        <w:rPr>
          <w:sz w:val="28"/>
          <w:szCs w:val="28"/>
        </w:rPr>
        <w:t xml:space="preserve"> o mandato o Conselheiro que:</w:t>
      </w:r>
      <w:r>
        <w:rPr>
          <w:sz w:val="28"/>
          <w:szCs w:val="28"/>
        </w:rPr>
        <w:t xml:space="preserve"> </w:t>
      </w:r>
      <w:r w:rsidRPr="000C2154">
        <w:rPr>
          <w:color w:val="FF0000"/>
          <w:sz w:val="20"/>
          <w:szCs w:val="20"/>
        </w:rPr>
        <w:t>(Redação dada pela Lei n° 619, de 08 de novembro de 2017)</w:t>
      </w:r>
      <w:r w:rsidRPr="000D0F0B">
        <w:rPr>
          <w:sz w:val="28"/>
          <w:szCs w:val="28"/>
        </w:rPr>
        <w:t xml:space="preserve"> </w:t>
      </w:r>
    </w:p>
    <w:p w:rsidR="000C2154" w:rsidRPr="000D0F0B" w:rsidRDefault="000C2154" w:rsidP="000C2154">
      <w:pPr>
        <w:spacing w:line="360" w:lineRule="auto"/>
        <w:ind w:firstLine="567"/>
        <w:rPr>
          <w:sz w:val="28"/>
          <w:szCs w:val="28"/>
        </w:rPr>
      </w:pPr>
      <w:r w:rsidRPr="000D0F0B">
        <w:rPr>
          <w:b/>
          <w:sz w:val="28"/>
          <w:szCs w:val="28"/>
        </w:rPr>
        <w:t>I –</w:t>
      </w:r>
      <w:r w:rsidRPr="000D0F0B">
        <w:rPr>
          <w:sz w:val="28"/>
          <w:szCs w:val="28"/>
        </w:rPr>
        <w:t xml:space="preserve"> comprovadamente faltar com suas atribuições;</w:t>
      </w:r>
    </w:p>
    <w:p w:rsidR="000C2154" w:rsidRPr="00E65E67" w:rsidRDefault="000C2154" w:rsidP="000C2154">
      <w:pPr>
        <w:spacing w:line="360" w:lineRule="auto"/>
        <w:ind w:firstLine="567"/>
        <w:rPr>
          <w:sz w:val="28"/>
          <w:szCs w:val="28"/>
        </w:rPr>
      </w:pPr>
      <w:r w:rsidRPr="000D0F0B">
        <w:rPr>
          <w:b/>
          <w:sz w:val="28"/>
          <w:szCs w:val="28"/>
        </w:rPr>
        <w:t>II –</w:t>
      </w:r>
      <w:r w:rsidRPr="000D0F0B">
        <w:rPr>
          <w:sz w:val="28"/>
          <w:szCs w:val="28"/>
        </w:rPr>
        <w:t xml:space="preserve"> for condenado por sentença transitada em julgado, por crime ou contravenção penal.</w:t>
      </w:r>
      <w:r>
        <w:rPr>
          <w:sz w:val="28"/>
          <w:szCs w:val="28"/>
        </w:rPr>
        <w:t xml:space="preserve">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Art.26- São impedidos de servir no mesmo Conselho marido e mulher, ascendentes e descendentes, sogro  e genro ou nora, irmãos, cunhados (durante o cunhadio), tio e sobrinho, padrasto ou madrasta e enteado.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Parágrafo único - Estende-se o impedimento do Conselheiro, na  forma deste artigo,  em relação  à  autoridade judiciária e ao </w:t>
      </w:r>
      <w:r w:rsidRPr="00E65E67">
        <w:rPr>
          <w:sz w:val="28"/>
          <w:szCs w:val="28"/>
        </w:rPr>
        <w:lastRenderedPageBreak/>
        <w:t xml:space="preserve">representante  do Ministério Público  com  atuação na   Justiça da Infância e da Juventude, em exercício na Comarca de Rio Preto.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        Seção IV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   Das  Atribuições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 27- São atribuições do Conselho Tutelar: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I-  atender  às crianças e adolescentes  cujos direitos, garantidos pela Lei n° 8.069, de 13 de julho de 1990, ameaçados ou violados: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a) por ação ou omissão da sociedade ou do Estado;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b) por falta, omissão ou abuso dos pais ou responsáveis;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c) em razão de sua conduta;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II- atend</w:t>
      </w:r>
      <w:r w:rsidR="00BD0BC1">
        <w:rPr>
          <w:sz w:val="28"/>
          <w:szCs w:val="28"/>
        </w:rPr>
        <w:t>er e</w:t>
      </w:r>
      <w:r w:rsidR="004A3396">
        <w:rPr>
          <w:sz w:val="28"/>
          <w:szCs w:val="28"/>
        </w:rPr>
        <w:t xml:space="preserve"> aconselhar crianças</w:t>
      </w:r>
      <w:r w:rsidRPr="00E65E67">
        <w:rPr>
          <w:sz w:val="28"/>
          <w:szCs w:val="28"/>
        </w:rPr>
        <w:t xml:space="preserve"> e adolescentes, aplicando as seguintes medidas: </w:t>
      </w:r>
    </w:p>
    <w:p w:rsidR="00E65E67" w:rsidRPr="00E65E67" w:rsidRDefault="00BD0BC1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a) encaminhamento</w:t>
      </w:r>
      <w:r w:rsidR="00E65E67" w:rsidRPr="00E65E67">
        <w:rPr>
          <w:sz w:val="28"/>
          <w:szCs w:val="28"/>
        </w:rPr>
        <w:t xml:space="preserve"> aos pais ou responsável,  mediante termo de responsabilidade;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b) orientação, apoio e  acompanhamento temporários;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c) matrícula e freqüência obrigatórias em estabelecimento oficial de ensino fundamental;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d) inclusão em programa comunitário ou oficial de auxílio à família, à criança e ao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e) requisição de  tratamento  médico,  psicológico  ou  psiquiátrico, em regime hospitalar ou ambulatorial;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 xml:space="preserve">f) inclusão  em   programa oficial ou  comunitário  de auxílio, orientação e tratamento a alcoólatras e toxicômanos,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g) abrigo  em entidade.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Ill- atender e aconselhar   os  pais ou   responsável, aplicando as seguintes medidas: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a) encaminhamento   a programa  oficial e comunitário de promoção  à família;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b) inclusão em programa oficial ou comunitário de auxílio, orientação e tratamento a alcoólatras e toxicômanos;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c) encaminhamento     a   tratamento   psicológico   e  psiquiátrico;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d) encaminhamento     a  cursos   ou   programas    de  orientação;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e) obrigação  de  matricular  o filho  ou  pupilo   em estabelecimento   de   ensino  e   acompanhar   sua  freqüência   e aproveitamento escolar;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f) obrigação de encaminhar a criança ou  adolescente a  tratamento especializado;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g) advertência.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IV- promover  a execução   de suas decisões,   podendo  para tanto: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a) requisitar serviços públicos nas  áreas  de  saúde,  educação, serviço social, previdência, trabalho e segurança;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b) representar junto à autoridade judiciária nos casos de descumprimento injustificado de suas deliberações.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 xml:space="preserve">V- encaminhar  ao Ministério Público notícia de fato que  constitua infração administrativa ou penal contra os direitos da criança e do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VI- encaminhar á autoridade judiciária os casos de sua competência; providenciar a medida estabelecida pela autoridade judiciária, para adolescente autor de ato infracional;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VIII-   expedir notificações;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IX- requisitar certidões de nascimento e  de óbito  da criança e do adolescente, quando necessário;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X-  assessorar  o  Poder Executivo  na elaboração   da proposta orçamentária para pianos e  programas  de atendimento aos direitos da criança e do adolescente;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>Xl</w:t>
      </w:r>
      <w:r w:rsidR="004A3396">
        <w:rPr>
          <w:sz w:val="28"/>
          <w:szCs w:val="28"/>
        </w:rPr>
        <w:t xml:space="preserve"> </w:t>
      </w:r>
      <w:r w:rsidRPr="00E65E67">
        <w:rPr>
          <w:sz w:val="28"/>
          <w:szCs w:val="28"/>
        </w:rPr>
        <w:t xml:space="preserve">- representar, em nome da pessoa e da família, contra a violação  dos direitos previstos no artigo 220, §30, inciso II da Constituição Federal; </w:t>
      </w:r>
    </w:p>
    <w:p w:rsidR="00E65E67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E65E67">
        <w:rPr>
          <w:sz w:val="28"/>
          <w:szCs w:val="28"/>
        </w:rPr>
        <w:t xml:space="preserve"> </w:t>
      </w:r>
      <w:r w:rsidRPr="000C2154">
        <w:rPr>
          <w:strike/>
          <w:sz w:val="28"/>
          <w:szCs w:val="28"/>
        </w:rPr>
        <w:t xml:space="preserve">XII- representar ao Ministério Público, para efeito das ações de perda ou suspensão do pátrio-poder, </w:t>
      </w:r>
    </w:p>
    <w:p w:rsidR="000C2154" w:rsidRPr="000C2154" w:rsidRDefault="000C2154" w:rsidP="000C2154">
      <w:pPr>
        <w:spacing w:line="360" w:lineRule="auto"/>
        <w:ind w:firstLine="567"/>
        <w:rPr>
          <w:sz w:val="28"/>
          <w:szCs w:val="28"/>
        </w:rPr>
      </w:pPr>
      <w:r w:rsidRPr="000C2154">
        <w:rPr>
          <w:sz w:val="28"/>
          <w:szCs w:val="28"/>
        </w:rPr>
        <w:t>XII – Representar ao Ministério Público, para efeito das ações de perda ou suspensão do poder familiar.</w:t>
      </w:r>
      <w:r>
        <w:rPr>
          <w:sz w:val="28"/>
          <w:szCs w:val="28"/>
        </w:rPr>
        <w:t xml:space="preserve"> </w:t>
      </w:r>
      <w:r w:rsidRPr="000C2154">
        <w:rPr>
          <w:color w:val="FF0000"/>
          <w:sz w:val="22"/>
          <w:szCs w:val="22"/>
        </w:rPr>
        <w:t>(Redação dada pela Lei n° 619, de 08 de novembro de 2017)</w:t>
      </w:r>
    </w:p>
    <w:p w:rsidR="000C2154" w:rsidRPr="000C2154" w:rsidRDefault="000C2154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</w:p>
    <w:p w:rsidR="00E65E67" w:rsidRPr="00E65E67" w:rsidRDefault="004A3396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XIII-</w:t>
      </w:r>
      <w:r w:rsidR="00E65E67" w:rsidRPr="00E65E67">
        <w:rPr>
          <w:sz w:val="28"/>
          <w:szCs w:val="28"/>
        </w:rPr>
        <w:t xml:space="preserve">  elaborar o seu Regimento Interno; </w:t>
      </w:r>
    </w:p>
    <w:p w:rsidR="00E65E67" w:rsidRDefault="004A3396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XIV-</w:t>
      </w:r>
      <w:r w:rsidR="00E65E67" w:rsidRPr="00E65E67">
        <w:rPr>
          <w:sz w:val="28"/>
          <w:szCs w:val="28"/>
        </w:rPr>
        <w:t xml:space="preserve">  fiscalizar juntamente   com  o Judiciário e  o Ministério  Público,  as    entidades   governamentais    e    não governamentais  de atendimento, referidas no artigo 90 da Lei no 8.069, de 13 de julho de 1990. </w:t>
      </w:r>
    </w:p>
    <w:p w:rsidR="004A3396" w:rsidRPr="00E65E67" w:rsidRDefault="004A3396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 28 - As decisões  dos  Conselhos  Tutelares   somente poderão ser revistas autoridade judiciária a pedido de quem  tenha legítimo interesse.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   Seção   V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Da Remuneração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AA4ED6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AA4ED6">
        <w:rPr>
          <w:strike/>
          <w:sz w:val="28"/>
          <w:szCs w:val="28"/>
        </w:rPr>
        <w:t xml:space="preserve">Art. 29- A  remuneração  ou gratificação dos membros   do Conselho Tutelar será fixada atendidos os critérios de conveniência e oportunidade tendo   por base  o  tempo dedicado   à  função e  às peculiaridades locais. </w:t>
      </w:r>
    </w:p>
    <w:p w:rsidR="00E65E67" w:rsidRPr="00AA4ED6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AA4ED6">
        <w:rPr>
          <w:strike/>
          <w:sz w:val="28"/>
          <w:szCs w:val="28"/>
        </w:rPr>
        <w:t xml:space="preserve">§1°- A  remuneração  fixada não gera relação de  emprego com  a Municipalidade, devendo a mesma se situar no Quadro Geral do Funcionalismo Municipal, na referência de nível fundamental. </w:t>
      </w:r>
    </w:p>
    <w:p w:rsidR="00E65E67" w:rsidRPr="00AA4ED6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</w:p>
    <w:p w:rsidR="00E65E67" w:rsidRPr="00AA4ED6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AA4ED6">
        <w:rPr>
          <w:strike/>
          <w:sz w:val="28"/>
          <w:szCs w:val="28"/>
        </w:rPr>
        <w:t xml:space="preserve">§2°- Sendo   o membro  funcionário público municipal fica-lhe facultado, em caso  de  remuneração,  optar pelos vencimentos  e vantagens de seu cargo, vedada a acumulação de vencimentos. </w:t>
      </w:r>
    </w:p>
    <w:p w:rsidR="00E65E67" w:rsidRPr="00AA4ED6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</w:p>
    <w:p w:rsidR="00E65E67" w:rsidRPr="00AA4ED6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AA4ED6">
        <w:rPr>
          <w:strike/>
          <w:sz w:val="28"/>
          <w:szCs w:val="28"/>
        </w:rPr>
        <w:t xml:space="preserve">§3°- A  remuneração será fixada em 3 (três) vezes o valor do menor  vencimento do  funcionalismo público municipal, para os 02 conselheiros que  tiverem  maior votação, que   serão   nomeados Presidente e Secretário e  terão escala  de plantão, definida por resolução de CMDCA. </w:t>
      </w:r>
    </w:p>
    <w:p w:rsidR="00E65E67" w:rsidRPr="00AA4ED6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</w:p>
    <w:p w:rsidR="00E65E67" w:rsidRDefault="00AA4ED6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AA4ED6">
        <w:rPr>
          <w:strike/>
          <w:sz w:val="28"/>
          <w:szCs w:val="28"/>
        </w:rPr>
        <w:t xml:space="preserve"> §4°- O</w:t>
      </w:r>
      <w:r w:rsidR="00E65E67" w:rsidRPr="00AA4ED6">
        <w:rPr>
          <w:strike/>
          <w:sz w:val="28"/>
          <w:szCs w:val="28"/>
        </w:rPr>
        <w:t xml:space="preserve"> Presidente e o Secretário não poderão ter nenhuma outra atividade remunerada. </w:t>
      </w:r>
    </w:p>
    <w:p w:rsidR="00AA4ED6" w:rsidRDefault="00AA4ED6" w:rsidP="00AA4ED6">
      <w:pPr>
        <w:ind w:firstLine="567"/>
      </w:pPr>
      <w:r w:rsidRPr="00AA4ED6">
        <w:rPr>
          <w:sz w:val="28"/>
          <w:szCs w:val="28"/>
        </w:rPr>
        <w:t>Art. 29.  A remuneração do Conselheiro Tutelar será de R$</w:t>
      </w:r>
      <w:r w:rsidRPr="00AA4ED6">
        <w:rPr>
          <w:rFonts w:eastAsia="Arial"/>
          <w:sz w:val="28"/>
          <w:szCs w:val="28"/>
        </w:rPr>
        <w:t>1.497,00</w:t>
      </w:r>
      <w:r w:rsidRPr="00AA4ED6">
        <w:rPr>
          <w:sz w:val="28"/>
          <w:szCs w:val="28"/>
        </w:rPr>
        <w:t>(mil quatrocentos e noventa e sete reais), sendo reajustada anualmente,no mesmo índice aplicado para correção do Salário Mínimo Nacional, para uma carga horária de 40 horas semanais. :</w:t>
      </w:r>
      <w:r w:rsidRPr="00AA4ED6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(Redação dada pela Lei n° 638 , de 17 de abril</w:t>
      </w:r>
      <w:r w:rsidRPr="00AA4ED6">
        <w:rPr>
          <w:color w:val="FF0000"/>
          <w:sz w:val="22"/>
          <w:szCs w:val="22"/>
        </w:rPr>
        <w:t xml:space="preserve"> de 2019)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</w:p>
    <w:p w:rsidR="00AA4ED6" w:rsidRPr="00AA4ED6" w:rsidRDefault="00AA4ED6" w:rsidP="00AA4ED6">
      <w:pPr>
        <w:pStyle w:val="Textopadro"/>
        <w:ind w:firstLine="567"/>
        <w:jc w:val="both"/>
        <w:rPr>
          <w:rFonts w:ascii="Arial" w:hAnsi="Arial" w:cs="Arial"/>
          <w:b/>
          <w:sz w:val="28"/>
          <w:szCs w:val="28"/>
          <w:lang w:val="pt-BR"/>
        </w:rPr>
      </w:pPr>
    </w:p>
    <w:p w:rsidR="00AA4ED6" w:rsidRPr="00AA4ED6" w:rsidRDefault="00AA4ED6" w:rsidP="00AA4ED6">
      <w:pPr>
        <w:pStyle w:val="Textopadro"/>
        <w:ind w:firstLine="567"/>
        <w:jc w:val="both"/>
        <w:rPr>
          <w:rFonts w:ascii="Arial" w:hAnsi="Arial" w:cs="Arial"/>
          <w:bCs/>
          <w:sz w:val="28"/>
          <w:szCs w:val="28"/>
          <w:lang w:val="pt-BR"/>
        </w:rPr>
      </w:pPr>
      <w:r w:rsidRPr="00AA4ED6">
        <w:rPr>
          <w:rFonts w:ascii="Arial" w:hAnsi="Arial" w:cs="Arial"/>
          <w:b/>
          <w:sz w:val="28"/>
          <w:szCs w:val="28"/>
          <w:lang w:val="pt-BR"/>
        </w:rPr>
        <w:t xml:space="preserve">§1º. </w:t>
      </w:r>
      <w:r w:rsidRPr="00AA4ED6">
        <w:rPr>
          <w:rFonts w:ascii="Arial" w:hAnsi="Arial" w:cs="Arial"/>
          <w:bCs/>
          <w:sz w:val="28"/>
          <w:szCs w:val="28"/>
          <w:lang w:val="pt-BR"/>
        </w:rPr>
        <w:t>Sempre juízo de sua remuneração, o Conselheiro Tutelar fará jus a percepção das seguintes vantagens:</w:t>
      </w:r>
    </w:p>
    <w:p w:rsidR="00AA4ED6" w:rsidRPr="00AA4ED6" w:rsidRDefault="00AA4ED6" w:rsidP="00AA4ED6">
      <w:pPr>
        <w:spacing w:before="225" w:after="225"/>
        <w:ind w:firstLine="567"/>
        <w:rPr>
          <w:rFonts w:eastAsia="Arial"/>
          <w:sz w:val="28"/>
          <w:szCs w:val="28"/>
        </w:rPr>
      </w:pPr>
      <w:r w:rsidRPr="00AA4ED6">
        <w:rPr>
          <w:b/>
          <w:sz w:val="28"/>
          <w:szCs w:val="28"/>
        </w:rPr>
        <w:t xml:space="preserve">I- </w:t>
      </w:r>
      <w:r w:rsidRPr="00AA4ED6">
        <w:rPr>
          <w:sz w:val="28"/>
          <w:szCs w:val="28"/>
        </w:rPr>
        <w:t>cobertura previdenciária;</w:t>
      </w:r>
    </w:p>
    <w:p w:rsidR="00AA4ED6" w:rsidRPr="00AA4ED6" w:rsidRDefault="00AA4ED6" w:rsidP="00AA4ED6">
      <w:pPr>
        <w:spacing w:before="225" w:after="225"/>
        <w:ind w:firstLine="567"/>
        <w:rPr>
          <w:rFonts w:eastAsia="Arial"/>
          <w:sz w:val="28"/>
          <w:szCs w:val="28"/>
        </w:rPr>
      </w:pPr>
      <w:r w:rsidRPr="00AA4ED6">
        <w:rPr>
          <w:b/>
          <w:sz w:val="28"/>
          <w:szCs w:val="28"/>
        </w:rPr>
        <w:t xml:space="preserve">II- </w:t>
      </w:r>
      <w:r w:rsidRPr="00AA4ED6">
        <w:rPr>
          <w:sz w:val="28"/>
          <w:szCs w:val="28"/>
        </w:rPr>
        <w:t>gozo de férias anuais remuneradas, acrescidas de 1/3 (um terço) do valor da remuneração mensal;</w:t>
      </w:r>
    </w:p>
    <w:p w:rsidR="00AA4ED6" w:rsidRPr="00AA4ED6" w:rsidRDefault="00AA4ED6" w:rsidP="00AA4ED6">
      <w:pPr>
        <w:spacing w:before="225" w:after="225"/>
        <w:ind w:firstLine="567"/>
        <w:rPr>
          <w:rFonts w:eastAsia="Arial"/>
          <w:sz w:val="28"/>
          <w:szCs w:val="28"/>
        </w:rPr>
      </w:pPr>
      <w:r w:rsidRPr="00AA4ED6">
        <w:rPr>
          <w:b/>
          <w:sz w:val="28"/>
          <w:szCs w:val="28"/>
        </w:rPr>
        <w:t xml:space="preserve">III- </w:t>
      </w:r>
      <w:r w:rsidRPr="00AA4ED6">
        <w:rPr>
          <w:sz w:val="28"/>
          <w:szCs w:val="28"/>
        </w:rPr>
        <w:t>licença-maternidade;</w:t>
      </w:r>
    </w:p>
    <w:p w:rsidR="00AA4ED6" w:rsidRPr="00AA4ED6" w:rsidRDefault="00AA4ED6" w:rsidP="00AA4ED6">
      <w:pPr>
        <w:spacing w:before="225" w:after="225"/>
        <w:ind w:firstLine="567"/>
        <w:rPr>
          <w:rFonts w:eastAsia="Arial"/>
          <w:sz w:val="28"/>
          <w:szCs w:val="28"/>
        </w:rPr>
      </w:pPr>
      <w:r w:rsidRPr="00AA4ED6">
        <w:rPr>
          <w:b/>
          <w:sz w:val="28"/>
          <w:szCs w:val="28"/>
        </w:rPr>
        <w:t xml:space="preserve">IV- </w:t>
      </w:r>
      <w:r w:rsidRPr="00AA4ED6">
        <w:rPr>
          <w:sz w:val="28"/>
          <w:szCs w:val="28"/>
        </w:rPr>
        <w:t>licença-paternidade;</w:t>
      </w:r>
    </w:p>
    <w:p w:rsidR="00AA4ED6" w:rsidRPr="00AA4ED6" w:rsidRDefault="00AA4ED6" w:rsidP="00AA4ED6">
      <w:pPr>
        <w:spacing w:before="225" w:after="225"/>
        <w:ind w:firstLine="567"/>
        <w:rPr>
          <w:rFonts w:eastAsia="Arial"/>
          <w:sz w:val="28"/>
          <w:szCs w:val="28"/>
        </w:rPr>
      </w:pPr>
      <w:r w:rsidRPr="00AA4ED6">
        <w:rPr>
          <w:b/>
          <w:sz w:val="28"/>
          <w:szCs w:val="28"/>
        </w:rPr>
        <w:t xml:space="preserve">V- </w:t>
      </w:r>
      <w:r w:rsidRPr="00AA4ED6">
        <w:rPr>
          <w:sz w:val="28"/>
          <w:szCs w:val="28"/>
        </w:rPr>
        <w:t>gratificação natalina.</w:t>
      </w:r>
    </w:p>
    <w:p w:rsidR="00AA4ED6" w:rsidRPr="00AA4ED6" w:rsidRDefault="00AA4ED6" w:rsidP="00AA4ED6">
      <w:pPr>
        <w:pStyle w:val="Textopadro"/>
        <w:ind w:firstLine="567"/>
        <w:jc w:val="both"/>
        <w:rPr>
          <w:rFonts w:ascii="Arial" w:eastAsia="Arial" w:hAnsi="Arial" w:cs="Arial"/>
          <w:bCs/>
          <w:sz w:val="28"/>
          <w:szCs w:val="28"/>
          <w:lang w:val="pt-BR"/>
        </w:rPr>
      </w:pPr>
      <w:r w:rsidRPr="00AA4ED6">
        <w:rPr>
          <w:rFonts w:ascii="Arial" w:hAnsi="Arial" w:cs="Arial"/>
          <w:b/>
          <w:bCs/>
          <w:sz w:val="28"/>
          <w:szCs w:val="28"/>
          <w:lang w:val="pt-BR"/>
        </w:rPr>
        <w:t xml:space="preserve">§2º. </w:t>
      </w:r>
      <w:r w:rsidRPr="00AA4ED6">
        <w:rPr>
          <w:rFonts w:ascii="Arial" w:hAnsi="Arial" w:cs="Arial"/>
          <w:bCs/>
          <w:sz w:val="28"/>
          <w:szCs w:val="28"/>
          <w:lang w:val="pt-BR"/>
        </w:rPr>
        <w:t>A remuneração durante o período do exercício efetivo do mandato eletivo não configura vínculo empregatício.</w:t>
      </w:r>
    </w:p>
    <w:p w:rsidR="00AA4ED6" w:rsidRPr="00AA4ED6" w:rsidRDefault="00AA4ED6" w:rsidP="00AA4ED6">
      <w:pPr>
        <w:pStyle w:val="Textopadro"/>
        <w:ind w:firstLine="567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AA4ED6" w:rsidRPr="00AA4ED6" w:rsidRDefault="00AA4ED6" w:rsidP="00AA4ED6">
      <w:pPr>
        <w:pStyle w:val="Textopadro"/>
        <w:ind w:firstLine="567"/>
        <w:jc w:val="both"/>
        <w:rPr>
          <w:rFonts w:ascii="Arial" w:hAnsi="Arial" w:cs="Arial"/>
          <w:bCs/>
          <w:sz w:val="28"/>
          <w:szCs w:val="28"/>
          <w:lang w:val="pt-BR"/>
        </w:rPr>
      </w:pPr>
      <w:r w:rsidRPr="00AA4ED6">
        <w:rPr>
          <w:rFonts w:ascii="Arial" w:hAnsi="Arial" w:cs="Arial"/>
          <w:b/>
          <w:bCs/>
          <w:sz w:val="28"/>
          <w:szCs w:val="28"/>
          <w:lang w:val="pt-BR"/>
        </w:rPr>
        <w:t xml:space="preserve">§3º. </w:t>
      </w:r>
      <w:r w:rsidRPr="00AA4ED6">
        <w:rPr>
          <w:rFonts w:ascii="Arial" w:hAnsi="Arial" w:cs="Arial"/>
          <w:bCs/>
          <w:sz w:val="28"/>
          <w:szCs w:val="28"/>
          <w:lang w:val="pt-BR"/>
        </w:rPr>
        <w:t xml:space="preserve">As férias deverão ser programadas pelos Conselhos Tutelares, </w:t>
      </w:r>
      <w:r w:rsidRPr="00AA4ED6">
        <w:rPr>
          <w:rFonts w:ascii="Arial" w:hAnsi="Arial" w:cs="Arial"/>
          <w:bCs/>
          <w:sz w:val="28"/>
          <w:szCs w:val="28"/>
          <w:lang w:val="pt-BR"/>
        </w:rPr>
        <w:lastRenderedPageBreak/>
        <w:t xml:space="preserve">podendo gozá-las apenas um Conselheiro em cada período,devendo ser informado por escrito ao </w:t>
      </w:r>
      <w:r w:rsidRPr="00AA4ED6">
        <w:rPr>
          <w:rFonts w:ascii="Arial" w:hAnsi="Arial" w:cs="Arial"/>
          <w:sz w:val="28"/>
          <w:szCs w:val="28"/>
          <w:lang w:val="pt-BR"/>
        </w:rPr>
        <w:t xml:space="preserve">Conselho Municipal de Direitos da Criança e do Adolescente - CMDCA </w:t>
      </w:r>
      <w:r w:rsidRPr="00AA4ED6">
        <w:rPr>
          <w:rFonts w:ascii="Arial" w:hAnsi="Arial" w:cs="Arial"/>
          <w:bCs/>
          <w:sz w:val="28"/>
          <w:szCs w:val="28"/>
          <w:lang w:val="pt-BR"/>
        </w:rPr>
        <w:t>com pelo menos 30 (trinta) dias de antecedência, para que seja providenciada a convocação do suplente.</w:t>
      </w:r>
    </w:p>
    <w:p w:rsidR="00AA4ED6" w:rsidRPr="00AA4ED6" w:rsidRDefault="00AA4ED6" w:rsidP="00AA4ED6">
      <w:pPr>
        <w:pStyle w:val="Textopadro"/>
        <w:ind w:firstLine="567"/>
        <w:jc w:val="both"/>
        <w:rPr>
          <w:rFonts w:ascii="Arial" w:hAnsi="Arial" w:cs="Arial"/>
          <w:bCs/>
          <w:sz w:val="28"/>
          <w:szCs w:val="28"/>
          <w:lang w:val="pt-BR"/>
        </w:rPr>
      </w:pPr>
    </w:p>
    <w:p w:rsidR="00AA4ED6" w:rsidRPr="00AA4ED6" w:rsidRDefault="00AA4ED6" w:rsidP="00AA4ED6">
      <w:pPr>
        <w:pStyle w:val="Textopadro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AA4ED6" w:rsidRPr="00AA4ED6" w:rsidRDefault="00AA4ED6" w:rsidP="00AA4ED6">
      <w:pPr>
        <w:pStyle w:val="Textopadro"/>
        <w:ind w:firstLine="567"/>
        <w:jc w:val="both"/>
        <w:rPr>
          <w:rFonts w:ascii="Arial" w:eastAsia="Arial" w:hAnsi="Arial" w:cs="Arial"/>
          <w:bCs/>
          <w:sz w:val="28"/>
          <w:szCs w:val="28"/>
          <w:lang w:val="pt-BR"/>
        </w:rPr>
      </w:pPr>
      <w:r w:rsidRPr="00AA4ED6">
        <w:rPr>
          <w:rFonts w:ascii="Arial" w:hAnsi="Arial" w:cs="Arial"/>
          <w:b/>
          <w:bCs/>
          <w:sz w:val="28"/>
          <w:szCs w:val="28"/>
          <w:lang w:val="pt-BR"/>
        </w:rPr>
        <w:t xml:space="preserve">§4º. </w:t>
      </w:r>
      <w:r w:rsidRPr="00AA4ED6">
        <w:rPr>
          <w:rFonts w:ascii="Arial" w:hAnsi="Arial" w:cs="Arial"/>
          <w:bCs/>
          <w:sz w:val="28"/>
          <w:szCs w:val="28"/>
          <w:lang w:val="pt-BR"/>
        </w:rPr>
        <w:t>O membro do Conselho Tutelar é segurado obrigatório da Previdência Social, na Condição de contribuinte individual ,na forma prevista pelo art.9º,§15,inciso XV, do Decreto Federal nº3.048/1999 (Regulamento de Benefícios da Previdência Social).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sz w:val="28"/>
          <w:szCs w:val="28"/>
        </w:rPr>
      </w:pPr>
      <w:r w:rsidRPr="00AA4ED6">
        <w:rPr>
          <w:b/>
          <w:bCs/>
          <w:sz w:val="28"/>
          <w:szCs w:val="28"/>
        </w:rPr>
        <w:t xml:space="preserve">§5º. </w:t>
      </w:r>
      <w:r w:rsidRPr="00AA4ED6">
        <w:rPr>
          <w:sz w:val="28"/>
          <w:szCs w:val="28"/>
        </w:rPr>
        <w:t>Os plantões farão parte da carga horária do Conselheiro Tutelar e deverão ser distribuídos equitativamente entre seus membros, sendo vedado qualquer tratamento desigual.</w:t>
      </w:r>
    </w:p>
    <w:p w:rsidR="00AA4ED6" w:rsidRDefault="00AA4ED6" w:rsidP="00AA4ED6">
      <w:pPr>
        <w:ind w:firstLine="567"/>
      </w:pPr>
      <w:r w:rsidRPr="00AA4ED6">
        <w:rPr>
          <w:b/>
          <w:bCs/>
          <w:strike/>
          <w:sz w:val="28"/>
          <w:szCs w:val="28"/>
        </w:rPr>
        <w:t xml:space="preserve">§6º. </w:t>
      </w:r>
      <w:r w:rsidRPr="00AA4ED6">
        <w:rPr>
          <w:strike/>
          <w:sz w:val="28"/>
          <w:szCs w:val="28"/>
        </w:rPr>
        <w:t>O Conselheiro Tutelar estará sujeito a regime de dedicação integral, excetuado o exercício do magistério, desde que haja compatibilidade de horário entre ambas,vedados quaisquer pagamentos a título de horas extras ou assemelhados.</w:t>
      </w:r>
      <w:r w:rsidRPr="00AA4ED6">
        <w:rPr>
          <w:sz w:val="28"/>
          <w:szCs w:val="28"/>
        </w:rPr>
        <w:t xml:space="preserve">  </w:t>
      </w:r>
      <w:r w:rsidRPr="00AA4ED6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Revogado pela Lei n° 640</w:t>
      </w:r>
      <w:r w:rsidRPr="00AA4ED6">
        <w:rPr>
          <w:color w:val="FF0000"/>
          <w:sz w:val="22"/>
          <w:szCs w:val="22"/>
        </w:rPr>
        <w:t>, de 23 de maio de 2019)</w:t>
      </w:r>
    </w:p>
    <w:p w:rsidR="00AA4ED6" w:rsidRPr="00AA4ED6" w:rsidRDefault="00AA4ED6" w:rsidP="00AA4ED6">
      <w:pPr>
        <w:pStyle w:val="Recuodecorpodetexto"/>
        <w:spacing w:line="360" w:lineRule="auto"/>
        <w:ind w:left="0" w:firstLine="567"/>
        <w:rPr>
          <w:b/>
          <w:bCs/>
          <w:strike/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 30-  Os  recursos  necessários  à remuneração   dos membros   do Conselho Tutelar terão origem no Fundo Municipal dos Direitos da Criança e do Adolescente.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    Capítulo V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Das  Disposições Finais e Transitórias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 xml:space="preserve">Art.31 - Em 60 (sessenta) dias, contados da publicação desta Lei, realizar-se-á primeira escolha para os Conselhos Tutelares.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Art.32 - O Conselho Municipal dos Direitos da Criança e do Adolescente, no prazo  de  30 (trinta) dias da nomeação de  seus membros,  elaborará o seu  Regimento Interno, elegendo o primeiro presidente.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Default="00E65E67" w:rsidP="004A3396">
      <w:pPr>
        <w:pStyle w:val="Recuodecorpodetexto"/>
        <w:spacing w:line="360" w:lineRule="auto"/>
        <w:ind w:left="0" w:right="-1" w:firstLine="567"/>
        <w:rPr>
          <w:strike/>
          <w:sz w:val="28"/>
          <w:szCs w:val="28"/>
        </w:rPr>
      </w:pPr>
      <w:r w:rsidRPr="000C2154">
        <w:rPr>
          <w:strike/>
          <w:sz w:val="28"/>
          <w:szCs w:val="28"/>
        </w:rPr>
        <w:t xml:space="preserve">Art.33- O  exercício da  função de Conselheiro constituirá serviço público relevante e  estabelecerá presunção  de idoneidade moral,  assegurando prisão especial em caso  de crime   comum até o julgamento definitivo. </w:t>
      </w:r>
    </w:p>
    <w:p w:rsidR="000C2154" w:rsidRPr="000D0F0B" w:rsidRDefault="000C2154" w:rsidP="000C2154">
      <w:pPr>
        <w:spacing w:line="360" w:lineRule="auto"/>
        <w:ind w:firstLine="567"/>
        <w:rPr>
          <w:sz w:val="28"/>
          <w:szCs w:val="28"/>
        </w:rPr>
      </w:pPr>
      <w:r w:rsidRPr="000C2154">
        <w:rPr>
          <w:sz w:val="28"/>
          <w:szCs w:val="28"/>
        </w:rPr>
        <w:t>Art. 33. O exercício efetivo da função de Conselheiro Tutelar constituirá serviço</w:t>
      </w:r>
      <w:r w:rsidRPr="000D0F0B">
        <w:rPr>
          <w:sz w:val="28"/>
          <w:szCs w:val="28"/>
        </w:rPr>
        <w:t xml:space="preserve"> público relevante e estabelecerá presunção de idoneidade moral.  </w:t>
      </w:r>
      <w:r w:rsidRPr="000C2154">
        <w:rPr>
          <w:color w:val="FF0000"/>
          <w:sz w:val="22"/>
          <w:szCs w:val="22"/>
        </w:rPr>
        <w:t>(Redação dada pela Lei n° 619, de 08 de novembro de 2017)</w:t>
      </w:r>
    </w:p>
    <w:p w:rsidR="00E65E67" w:rsidRPr="00E65E67" w:rsidRDefault="00E65E67" w:rsidP="000C2154">
      <w:pPr>
        <w:pStyle w:val="Recuodecorpodetexto"/>
        <w:spacing w:line="360" w:lineRule="auto"/>
        <w:ind w:left="0" w:right="-1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Art.34- O  Executivo  proverá os  meios   necessários para funcionamento  do  Conselho  Municipal dos Direitos da Criança e do Adolescente, do   Fundo  Municipal  dos Direito  da  Criança  e do Adolescente e  do  Conselho  Tutelar dos  Direitos da Criança e do Adolescente de que trata esta Lei.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lastRenderedPageBreak/>
        <w:t xml:space="preserve">Art.35 - Esta Lei entra em vigor na data de sua publicação, revogadas   as  disposições  em   contrário, em  especial  as Leis Municipais n° 020/97, n° 119/99, no 225/04 e n° 226/04.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San</w:t>
      </w:r>
      <w:r w:rsidR="004A3396">
        <w:rPr>
          <w:sz w:val="28"/>
          <w:szCs w:val="28"/>
        </w:rPr>
        <w:t xml:space="preserve">ta Bárbara do  Monte Verde, 29 </w:t>
      </w:r>
      <w:r w:rsidRPr="00E65E67">
        <w:rPr>
          <w:sz w:val="28"/>
          <w:szCs w:val="28"/>
        </w:rPr>
        <w:t xml:space="preserve">de dezembro de 2005. </w:t>
      </w: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E65E67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</w:t>
      </w:r>
      <w:r w:rsidR="004A3396">
        <w:rPr>
          <w:sz w:val="28"/>
          <w:szCs w:val="28"/>
        </w:rPr>
        <w:t xml:space="preserve">                  Sylvio Silveira Martins</w:t>
      </w:r>
      <w:r w:rsidRPr="00E65E67">
        <w:rPr>
          <w:sz w:val="28"/>
          <w:szCs w:val="28"/>
        </w:rPr>
        <w:t xml:space="preserve"> Júnior </w:t>
      </w:r>
    </w:p>
    <w:p w:rsidR="003B7D69" w:rsidRPr="00E65E67" w:rsidRDefault="00E65E67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                      Prefeito Municipal</w:t>
      </w:r>
    </w:p>
    <w:p w:rsidR="00022CBD" w:rsidRPr="00E65E67" w:rsidRDefault="0052540E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  <w:r w:rsidRPr="00E65E67">
        <w:rPr>
          <w:sz w:val="28"/>
          <w:szCs w:val="28"/>
        </w:rPr>
        <w:t xml:space="preserve">  </w:t>
      </w:r>
      <w:r w:rsidR="00022CBD" w:rsidRPr="00E65E67">
        <w:rPr>
          <w:sz w:val="28"/>
          <w:szCs w:val="28"/>
        </w:rPr>
        <w:t xml:space="preserve"> </w:t>
      </w:r>
    </w:p>
    <w:p w:rsidR="0076523B" w:rsidRPr="00E65E67" w:rsidRDefault="0076523B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76523B" w:rsidRPr="00E65E67" w:rsidRDefault="0076523B" w:rsidP="004A3396">
      <w:pPr>
        <w:pStyle w:val="Recuodecorpodetexto"/>
        <w:spacing w:line="360" w:lineRule="auto"/>
        <w:ind w:left="0" w:right="-1" w:firstLine="567"/>
        <w:rPr>
          <w:sz w:val="28"/>
          <w:szCs w:val="28"/>
        </w:rPr>
      </w:pPr>
    </w:p>
    <w:p w:rsidR="002C47C0" w:rsidRPr="00E65E67" w:rsidRDefault="002C47C0" w:rsidP="004A3396">
      <w:pPr>
        <w:ind w:right="-1" w:firstLine="567"/>
        <w:rPr>
          <w:sz w:val="28"/>
          <w:szCs w:val="28"/>
        </w:rPr>
      </w:pPr>
    </w:p>
    <w:sectPr w:rsidR="002C47C0" w:rsidRPr="00E65E67" w:rsidSect="004D7C49">
      <w:pgSz w:w="11906" w:h="16838" w:code="9"/>
      <w:pgMar w:top="2516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1E" w:rsidRDefault="00151E1E">
      <w:r>
        <w:separator/>
      </w:r>
    </w:p>
  </w:endnote>
  <w:endnote w:type="continuationSeparator" w:id="1">
    <w:p w:rsidR="00151E1E" w:rsidRDefault="00151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1E" w:rsidRDefault="00151E1E">
      <w:r>
        <w:separator/>
      </w:r>
    </w:p>
  </w:footnote>
  <w:footnote w:type="continuationSeparator" w:id="1">
    <w:p w:rsidR="00151E1E" w:rsidRDefault="00151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3AD"/>
    <w:multiLevelType w:val="hybridMultilevel"/>
    <w:tmpl w:val="9E22085E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616CDA"/>
    <w:multiLevelType w:val="hybridMultilevel"/>
    <w:tmpl w:val="702CEB7C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6C03E6A"/>
    <w:multiLevelType w:val="hybridMultilevel"/>
    <w:tmpl w:val="40789F26"/>
    <w:lvl w:ilvl="0" w:tplc="04160013">
      <w:start w:val="1"/>
      <w:numFmt w:val="upperRoman"/>
      <w:lvlText w:val="%1."/>
      <w:lvlJc w:val="right"/>
      <w:pPr>
        <w:ind w:left="855" w:hanging="360"/>
      </w:p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4913A89"/>
    <w:multiLevelType w:val="hybridMultilevel"/>
    <w:tmpl w:val="BAEEE92C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49E"/>
    <w:rsid w:val="00022CBD"/>
    <w:rsid w:val="00094C77"/>
    <w:rsid w:val="000A0B05"/>
    <w:rsid w:val="000B6C9C"/>
    <w:rsid w:val="000C2154"/>
    <w:rsid w:val="000D0F0B"/>
    <w:rsid w:val="00123F09"/>
    <w:rsid w:val="00151E1E"/>
    <w:rsid w:val="001646FB"/>
    <w:rsid w:val="001B1124"/>
    <w:rsid w:val="00235BE4"/>
    <w:rsid w:val="002525FC"/>
    <w:rsid w:val="00261E7C"/>
    <w:rsid w:val="00265B40"/>
    <w:rsid w:val="002C47C0"/>
    <w:rsid w:val="002C7D06"/>
    <w:rsid w:val="002E0393"/>
    <w:rsid w:val="00316A8D"/>
    <w:rsid w:val="00333A0A"/>
    <w:rsid w:val="003615CB"/>
    <w:rsid w:val="00375EB9"/>
    <w:rsid w:val="003B7D69"/>
    <w:rsid w:val="003D0DEF"/>
    <w:rsid w:val="00414CCB"/>
    <w:rsid w:val="004519AD"/>
    <w:rsid w:val="004915DA"/>
    <w:rsid w:val="004A3396"/>
    <w:rsid w:val="004D7C49"/>
    <w:rsid w:val="00500335"/>
    <w:rsid w:val="0052540E"/>
    <w:rsid w:val="005E110E"/>
    <w:rsid w:val="005E2077"/>
    <w:rsid w:val="005F7C9C"/>
    <w:rsid w:val="0060174A"/>
    <w:rsid w:val="0060549E"/>
    <w:rsid w:val="00605F50"/>
    <w:rsid w:val="00651C6D"/>
    <w:rsid w:val="00653657"/>
    <w:rsid w:val="006720B8"/>
    <w:rsid w:val="00675291"/>
    <w:rsid w:val="00690FD3"/>
    <w:rsid w:val="006A053B"/>
    <w:rsid w:val="006A74EC"/>
    <w:rsid w:val="006B1A8F"/>
    <w:rsid w:val="006E2C38"/>
    <w:rsid w:val="006F447F"/>
    <w:rsid w:val="00711972"/>
    <w:rsid w:val="00735119"/>
    <w:rsid w:val="00754ED9"/>
    <w:rsid w:val="0076523B"/>
    <w:rsid w:val="00770F81"/>
    <w:rsid w:val="00772BBF"/>
    <w:rsid w:val="007B1700"/>
    <w:rsid w:val="007D5D88"/>
    <w:rsid w:val="007E6629"/>
    <w:rsid w:val="007E7CB0"/>
    <w:rsid w:val="00801B04"/>
    <w:rsid w:val="00855B79"/>
    <w:rsid w:val="008658E5"/>
    <w:rsid w:val="00875801"/>
    <w:rsid w:val="00925ADC"/>
    <w:rsid w:val="009307C7"/>
    <w:rsid w:val="0096384D"/>
    <w:rsid w:val="009807AF"/>
    <w:rsid w:val="009E5BCE"/>
    <w:rsid w:val="00A01315"/>
    <w:rsid w:val="00A30FE8"/>
    <w:rsid w:val="00AA4ED6"/>
    <w:rsid w:val="00AB3672"/>
    <w:rsid w:val="00AD01E9"/>
    <w:rsid w:val="00AD4AFE"/>
    <w:rsid w:val="00B14AC1"/>
    <w:rsid w:val="00B15BA3"/>
    <w:rsid w:val="00B33D57"/>
    <w:rsid w:val="00B402E0"/>
    <w:rsid w:val="00B56E86"/>
    <w:rsid w:val="00B669DA"/>
    <w:rsid w:val="00BA015C"/>
    <w:rsid w:val="00BB6D78"/>
    <w:rsid w:val="00BC2BEB"/>
    <w:rsid w:val="00BD0BC1"/>
    <w:rsid w:val="00BE01A9"/>
    <w:rsid w:val="00C055F9"/>
    <w:rsid w:val="00C45A8B"/>
    <w:rsid w:val="00C503E5"/>
    <w:rsid w:val="00C7468E"/>
    <w:rsid w:val="00C81B21"/>
    <w:rsid w:val="00C94D7A"/>
    <w:rsid w:val="00D03DD8"/>
    <w:rsid w:val="00DD3CE6"/>
    <w:rsid w:val="00E23988"/>
    <w:rsid w:val="00E5652F"/>
    <w:rsid w:val="00E65E67"/>
    <w:rsid w:val="00EE0F76"/>
    <w:rsid w:val="00F6073E"/>
    <w:rsid w:val="00F644C7"/>
    <w:rsid w:val="00FB6AAA"/>
    <w:rsid w:val="00FD5C28"/>
    <w:rsid w:val="00FD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5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A0B05"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0A0B05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A0B05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0A0B05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sid w:val="000A0B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A0B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A0B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B05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0A0B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B05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0A0B05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0A0B05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A0B05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  <w:style w:type="paragraph" w:customStyle="1" w:styleId="Textopadro">
    <w:name w:val="Texto padrão"/>
    <w:basedOn w:val="Normal"/>
    <w:rsid w:val="00AA4ED6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122A-48D0-4D35-856D-C3EB42CD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26</Pages>
  <Words>4223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CASA</Company>
  <LinksUpToDate>false</LinksUpToDate>
  <CharactersWithSpaces>26977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Elza</dc:creator>
  <cp:lastModifiedBy>Câmara</cp:lastModifiedBy>
  <cp:revision>10</cp:revision>
  <cp:lastPrinted>2017-11-06T19:31:00Z</cp:lastPrinted>
  <dcterms:created xsi:type="dcterms:W3CDTF">2018-02-06T17:31:00Z</dcterms:created>
  <dcterms:modified xsi:type="dcterms:W3CDTF">2020-02-11T13:01:00Z</dcterms:modified>
</cp:coreProperties>
</file>