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3228CE">
        <w:t>9</w:t>
      </w:r>
      <w:r w:rsidR="00CC3BE0">
        <w:t>4</w:t>
      </w:r>
      <w:r w:rsidR="00AE2D3E" w:rsidRPr="00514888">
        <w:t xml:space="preserve">/06, de </w:t>
      </w:r>
      <w:r w:rsidR="003228CE">
        <w:t>0</w:t>
      </w:r>
      <w:r w:rsidR="00302DFF">
        <w:t>5</w:t>
      </w:r>
      <w:r w:rsidRPr="00514888">
        <w:t xml:space="preserve"> de </w:t>
      </w:r>
      <w:r w:rsidR="003228CE">
        <w:t>ju</w:t>
      </w:r>
      <w:r w:rsidR="00302DFF">
        <w:t>lho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CC3BE0" w:rsidP="005C6E75">
      <w:pPr>
        <w:tabs>
          <w:tab w:val="left" w:pos="3402"/>
        </w:tabs>
        <w:ind w:left="3402"/>
        <w:jc w:val="both"/>
      </w:pPr>
      <w:r>
        <w:t>Aprova o programa de fomento a Industrialização Municipal - PROFIM e dá outras providências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302DFF" w:rsidRPr="00302DFF" w:rsidRDefault="00923B0D" w:rsidP="003228CE">
      <w:pPr>
        <w:ind w:firstLine="851"/>
        <w:jc w:val="both"/>
      </w:pPr>
      <w:r>
        <w:rPr>
          <w:b/>
        </w:rPr>
        <w:t xml:space="preserve">Art. 1°- </w:t>
      </w:r>
      <w:r w:rsidR="00302DFF">
        <w:t xml:space="preserve">Fica </w:t>
      </w:r>
      <w:r w:rsidR="00CC3BE0">
        <w:t>aprovado o Programa de Fomento a Industrialização de Santa Bárbara do Monte Verde - PROFIM</w:t>
      </w:r>
      <w:r w:rsidR="003228CE">
        <w:t>.</w:t>
      </w:r>
    </w:p>
    <w:p w:rsidR="00302DFF" w:rsidRDefault="00302DFF" w:rsidP="00AE2D3E">
      <w:pPr>
        <w:ind w:firstLine="851"/>
        <w:jc w:val="both"/>
        <w:rPr>
          <w:b/>
        </w:rPr>
      </w:pPr>
    </w:p>
    <w:p w:rsidR="00CC3BE0" w:rsidRDefault="00302DFF" w:rsidP="00AE2D3E">
      <w:pPr>
        <w:ind w:firstLine="851"/>
        <w:jc w:val="both"/>
      </w:pPr>
      <w:r>
        <w:rPr>
          <w:b/>
        </w:rPr>
        <w:t>Art. 2</w:t>
      </w:r>
      <w:r w:rsidR="00F307B4">
        <w:rPr>
          <w:b/>
        </w:rPr>
        <w:t>°-</w:t>
      </w:r>
      <w:r w:rsidR="0026174F">
        <w:t xml:space="preserve"> </w:t>
      </w:r>
      <w:r w:rsidR="00CC3BE0">
        <w:t xml:space="preserve">Fica autorizado a concessão de uso de bens públicos municipais pertencentes ao Município, a título gratuito, a empresas que vierem se instalar em Santa Bárbara do Monte Verde. </w:t>
      </w:r>
    </w:p>
    <w:p w:rsidR="00CC3BE0" w:rsidRDefault="00CC3BE0" w:rsidP="00AE2D3E">
      <w:pPr>
        <w:ind w:firstLine="851"/>
        <w:jc w:val="both"/>
      </w:pPr>
      <w:r>
        <w:t>§1°- A concessão de uso se dará através do devido processo licitatório, a título precário, por prazo determinado e sob encargo submetido ao regime das seguintes condições resolutivas:</w:t>
      </w:r>
    </w:p>
    <w:p w:rsidR="00CC3BE0" w:rsidRDefault="00CC3BE0" w:rsidP="00AE2D3E">
      <w:pPr>
        <w:ind w:firstLine="851"/>
        <w:jc w:val="both"/>
      </w:pPr>
      <w:r>
        <w:t xml:space="preserve">a) Exercer no local atividade comercial e/ou industrial lícita com fins lucrativos, nos termos estipulados e selecionados pelo programa, sob </w:t>
      </w:r>
      <w:r w:rsidR="00306B47">
        <w:t>pena de se resolver à concessão;</w:t>
      </w:r>
    </w:p>
    <w:p w:rsidR="00CC3BE0" w:rsidRDefault="00CC3BE0" w:rsidP="00AE2D3E">
      <w:pPr>
        <w:ind w:firstLine="851"/>
        <w:jc w:val="both"/>
      </w:pPr>
      <w:r>
        <w:t>b) Ocupar o imóvel e sobre ele exercer as atividades comerciais e/ou industriais referidas na alínea anterior em um período mínimo de 1 (um) ano e no máximo de 20 (vinte) anos, contado da data da concessão, salvo necessidade para instalação de equipamento ou construção submetida ao Poder E</w:t>
      </w:r>
      <w:r w:rsidR="00306B47">
        <w:t>xecutivo;</w:t>
      </w:r>
      <w:r>
        <w:t xml:space="preserve"> </w:t>
      </w:r>
    </w:p>
    <w:p w:rsidR="00CC3BE0" w:rsidRDefault="00D01051" w:rsidP="00AE2D3E">
      <w:pPr>
        <w:ind w:firstLine="851"/>
        <w:jc w:val="both"/>
      </w:pPr>
      <w:r>
        <w:t>c) Assegurar, empregos e dire</w:t>
      </w:r>
      <w:r w:rsidR="00306B47">
        <w:t>tos a moradores do Município;</w:t>
      </w:r>
    </w:p>
    <w:p w:rsidR="00653756" w:rsidRDefault="00653756" w:rsidP="00AE2D3E">
      <w:pPr>
        <w:ind w:firstLine="851"/>
        <w:jc w:val="both"/>
      </w:pPr>
      <w:r>
        <w:t>§2°- Será permitida a transferência da concessão de uso imóvel a terceiros, em não sendo possível o prosseguimento das atividades comerciais e/ou industriais do selecionado originário, sujeitando, porém, o novo adquirente ao mesmo encargos e regime de condições a que estaca submetido a empresa anterior.</w:t>
      </w:r>
    </w:p>
    <w:p w:rsidR="00653756" w:rsidRDefault="00653756" w:rsidP="00AE2D3E">
      <w:pPr>
        <w:ind w:firstLine="851"/>
        <w:jc w:val="both"/>
      </w:pPr>
      <w:r>
        <w:t>§3°- Como condição de validade da transferência referida no parágrafo anterior será obrigatória a concordância expressa do Poder Executivo.</w:t>
      </w:r>
    </w:p>
    <w:p w:rsidR="00653756" w:rsidRDefault="00653756" w:rsidP="00AE2D3E">
      <w:pPr>
        <w:ind w:firstLine="851"/>
        <w:jc w:val="both"/>
      </w:pPr>
      <w:r>
        <w:lastRenderedPageBreak/>
        <w:t>§4°- A não observância do disposto nos parágrafos anteriores extingue a concessão, ficando sem efeito, fazendo com que o domínio útil reverta ao patrimônio público no estado em que se encontra.</w:t>
      </w:r>
    </w:p>
    <w:p w:rsidR="00653756" w:rsidRDefault="00653756" w:rsidP="00AE2D3E">
      <w:pPr>
        <w:ind w:firstLine="851"/>
        <w:jc w:val="both"/>
      </w:pPr>
      <w:r>
        <w:t xml:space="preserve">§5°- Na hipótese referida no parágrafo anterior, o concedido não terá direito a indenizações sobre as construções e benfeitorias eventualmente existentes no local, as quais serão consideradas, para os efeitos desta lei, o preço justo pelo aluguel do imóvel durante o período de sua ocupação e cláusula penal em razão do inadimplemento do pactuado. </w:t>
      </w:r>
    </w:p>
    <w:p w:rsidR="00653756" w:rsidRDefault="00653756" w:rsidP="00AE2D3E">
      <w:pPr>
        <w:ind w:firstLine="851"/>
        <w:jc w:val="both"/>
      </w:pPr>
    </w:p>
    <w:p w:rsidR="00AE44CA" w:rsidRDefault="00AE44CA" w:rsidP="00AE2D3E">
      <w:pPr>
        <w:ind w:firstLine="851"/>
        <w:jc w:val="both"/>
      </w:pPr>
      <w:r>
        <w:rPr>
          <w:b/>
        </w:rPr>
        <w:t xml:space="preserve">Art. 3°- </w:t>
      </w:r>
      <w:r>
        <w:t>Como condição de validade e eficácia da concessão deverá o concessionário concordar com todas as condições impostas por essa lei, sob pena de não estar qualificado para receber o imóvel sendo nula a concessão eventualmente realizada.</w:t>
      </w:r>
    </w:p>
    <w:p w:rsidR="00AE44CA" w:rsidRDefault="00AE44CA" w:rsidP="00AE2D3E">
      <w:pPr>
        <w:ind w:firstLine="851"/>
        <w:jc w:val="both"/>
      </w:pPr>
      <w:r>
        <w:t>§1°- Qualquer manifestação voluntária dos interessados em aderir ao programa sujeita-o as disposições desta Lei.</w:t>
      </w:r>
    </w:p>
    <w:p w:rsidR="00E02AF3" w:rsidRDefault="00AE44CA" w:rsidP="00AE2D3E">
      <w:pPr>
        <w:ind w:firstLine="851"/>
        <w:jc w:val="both"/>
      </w:pPr>
      <w:r>
        <w:t xml:space="preserve">§2°- Não poderá qualquer interessado se beneficiar de seu silêncio como escusa ao cumprimento fiel </w:t>
      </w:r>
      <w:r w:rsidR="00E02AF3">
        <w:t>do teor desta lei.</w:t>
      </w:r>
    </w:p>
    <w:p w:rsidR="00E02AF3" w:rsidRDefault="00E02AF3" w:rsidP="00AE2D3E">
      <w:pPr>
        <w:ind w:firstLine="851"/>
        <w:jc w:val="both"/>
      </w:pPr>
    </w:p>
    <w:p w:rsidR="00E02AF3" w:rsidRDefault="00E02AF3" w:rsidP="00AE2D3E">
      <w:pPr>
        <w:ind w:firstLine="851"/>
        <w:jc w:val="both"/>
      </w:pPr>
      <w:r>
        <w:rPr>
          <w:b/>
        </w:rPr>
        <w:t xml:space="preserve">Art. 4°- </w:t>
      </w:r>
      <w:r>
        <w:t>Os interessados serão contemplados com imóveis com dimensões adequadas a atividades que realizar e do número de empregos que se propuser a gerar, de acordo com critérios de oportunidades e conveniência do Poder Executivo.</w:t>
      </w:r>
    </w:p>
    <w:p w:rsidR="00FB10C1" w:rsidRDefault="00FB10C1" w:rsidP="00AE2D3E">
      <w:pPr>
        <w:ind w:firstLine="851"/>
        <w:jc w:val="both"/>
      </w:pPr>
    </w:p>
    <w:p w:rsidR="00FB10C1" w:rsidRDefault="00FB10C1" w:rsidP="00AE2D3E">
      <w:pPr>
        <w:ind w:firstLine="851"/>
        <w:jc w:val="both"/>
      </w:pPr>
      <w:r>
        <w:rPr>
          <w:b/>
        </w:rPr>
        <w:t xml:space="preserve">Art. 5°- </w:t>
      </w:r>
      <w:r>
        <w:t>Havendo interessados em condições semelhantes e em número superior a quantidade de imóveis disponíveis, terão preferência todos aqueles que apresentarem melhor aptidão técnica e financeira para o desempenho da atividade.</w:t>
      </w:r>
    </w:p>
    <w:p w:rsidR="00FB10C1" w:rsidRDefault="00FB10C1" w:rsidP="00AE2D3E">
      <w:pPr>
        <w:ind w:firstLine="851"/>
        <w:jc w:val="both"/>
      </w:pPr>
    </w:p>
    <w:p w:rsidR="00FB10C1" w:rsidRDefault="00FB10C1" w:rsidP="00AE2D3E">
      <w:pPr>
        <w:ind w:firstLine="851"/>
        <w:jc w:val="both"/>
      </w:pPr>
      <w:r>
        <w:rPr>
          <w:b/>
        </w:rPr>
        <w:t xml:space="preserve">Art. 6°- </w:t>
      </w:r>
      <w:r>
        <w:t>Quando a instalação imediata de empresas em Santa Bárbara do Monte Verde demandar tempo em razão da falta de estrutura, instalações e congêneres ou se mostrar inviável a curto prazo, afim de evitar a evasão de empresas interessadas para outros municípios, fica o Poder Executivo autorizado a proporcionar meios para o seu assentamento em Santa Bárbara do Monte Verde, mediante a sua acomodação temporária em outra área pública ou privada apropriada para este fim.</w:t>
      </w:r>
    </w:p>
    <w:p w:rsidR="00567421" w:rsidRDefault="00567421" w:rsidP="00AE2D3E">
      <w:pPr>
        <w:ind w:firstLine="851"/>
        <w:jc w:val="both"/>
      </w:pPr>
      <w:r>
        <w:t>§1°- Autorização contida no caput será por um período máximo de 12 meses, prorrogáveis por igual período.</w:t>
      </w:r>
    </w:p>
    <w:p w:rsidR="00567421" w:rsidRDefault="00567421" w:rsidP="00AE2D3E">
      <w:pPr>
        <w:ind w:firstLine="851"/>
        <w:jc w:val="both"/>
      </w:pPr>
      <w:r>
        <w:t>§2°- A concessão do benefício previsto no caput será procedida de pedido formal da empresa beneficiada e se restringirá, quando realizada sob áreas privadas, ao pagamento de aluguel do imóvel.</w:t>
      </w:r>
    </w:p>
    <w:p w:rsidR="00567421" w:rsidRDefault="00567421" w:rsidP="00AE2D3E">
      <w:pPr>
        <w:ind w:firstLine="851"/>
        <w:jc w:val="both"/>
      </w:pPr>
    </w:p>
    <w:p w:rsidR="00567421" w:rsidRDefault="00567421" w:rsidP="00AE2D3E">
      <w:pPr>
        <w:ind w:firstLine="851"/>
        <w:jc w:val="both"/>
      </w:pPr>
      <w:r>
        <w:rPr>
          <w:b/>
        </w:rPr>
        <w:lastRenderedPageBreak/>
        <w:t xml:space="preserve">Art. 7°- </w:t>
      </w:r>
      <w:r>
        <w:t>Fica o Município autorizado a isentar as empresas beneficiárias dos impostos de competência municipal, pelo período em que perdurar a concessão de direito real de uso.</w:t>
      </w:r>
    </w:p>
    <w:p w:rsidR="00567421" w:rsidRDefault="00567421" w:rsidP="00AE2D3E">
      <w:pPr>
        <w:ind w:firstLine="851"/>
        <w:jc w:val="both"/>
      </w:pPr>
    </w:p>
    <w:p w:rsidR="00567421" w:rsidRDefault="00567421" w:rsidP="00AE2D3E">
      <w:pPr>
        <w:ind w:firstLine="851"/>
        <w:jc w:val="both"/>
        <w:rPr>
          <w:b/>
        </w:rPr>
      </w:pPr>
      <w:r>
        <w:rPr>
          <w:b/>
        </w:rPr>
        <w:t xml:space="preserve">Art. 8°- </w:t>
      </w:r>
      <w:r>
        <w:t>Esta Lei entra em vigor na data de sua publicação.</w:t>
      </w:r>
    </w:p>
    <w:p w:rsidR="00567421" w:rsidRDefault="00567421" w:rsidP="00AE2D3E">
      <w:pPr>
        <w:ind w:firstLine="851"/>
        <w:jc w:val="both"/>
        <w:rPr>
          <w:b/>
        </w:rPr>
      </w:pPr>
    </w:p>
    <w:p w:rsidR="002E7FF6" w:rsidRPr="00567421" w:rsidRDefault="00567421" w:rsidP="00AE2D3E">
      <w:pPr>
        <w:ind w:firstLine="851"/>
        <w:jc w:val="both"/>
        <w:rPr>
          <w:b/>
        </w:rPr>
      </w:pPr>
      <w:r>
        <w:rPr>
          <w:b/>
        </w:rPr>
        <w:t xml:space="preserve">Art. 9°- </w:t>
      </w:r>
      <w:r>
        <w:t>Revogam-se as disposições em contrário.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3228CE">
        <w:t>0</w:t>
      </w:r>
      <w:r w:rsidR="00302DFF">
        <w:t>5</w:t>
      </w:r>
      <w:r w:rsidR="00F307B4">
        <w:t xml:space="preserve"> de </w:t>
      </w:r>
      <w:r w:rsidR="003228CE">
        <w:t>Ju</w:t>
      </w:r>
      <w:r w:rsidR="00302DFF">
        <w:t>lh</w:t>
      </w:r>
      <w:r w:rsidR="003228CE">
        <w:t>o</w:t>
      </w:r>
      <w:r>
        <w:t xml:space="preserve"> 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32795"/>
    <w:rsid w:val="00250DD9"/>
    <w:rsid w:val="0026174F"/>
    <w:rsid w:val="002C78B7"/>
    <w:rsid w:val="002E7FF6"/>
    <w:rsid w:val="00302DFF"/>
    <w:rsid w:val="00306B47"/>
    <w:rsid w:val="003228CE"/>
    <w:rsid w:val="003869B2"/>
    <w:rsid w:val="003A3835"/>
    <w:rsid w:val="003A7A26"/>
    <w:rsid w:val="00441023"/>
    <w:rsid w:val="00471A99"/>
    <w:rsid w:val="004F7016"/>
    <w:rsid w:val="00506D12"/>
    <w:rsid w:val="00514888"/>
    <w:rsid w:val="00567421"/>
    <w:rsid w:val="005807D5"/>
    <w:rsid w:val="005C6E75"/>
    <w:rsid w:val="00601DD0"/>
    <w:rsid w:val="00645341"/>
    <w:rsid w:val="00653756"/>
    <w:rsid w:val="00856CEB"/>
    <w:rsid w:val="0089526F"/>
    <w:rsid w:val="00923B0D"/>
    <w:rsid w:val="009750C9"/>
    <w:rsid w:val="00A2418C"/>
    <w:rsid w:val="00A24FBB"/>
    <w:rsid w:val="00A371C5"/>
    <w:rsid w:val="00A376BF"/>
    <w:rsid w:val="00A82D6B"/>
    <w:rsid w:val="00A856B1"/>
    <w:rsid w:val="00AE2D3E"/>
    <w:rsid w:val="00AE44CA"/>
    <w:rsid w:val="00BA774F"/>
    <w:rsid w:val="00BF2125"/>
    <w:rsid w:val="00C95CFD"/>
    <w:rsid w:val="00CC3BE0"/>
    <w:rsid w:val="00D01051"/>
    <w:rsid w:val="00DA54BB"/>
    <w:rsid w:val="00E02AF3"/>
    <w:rsid w:val="00E65608"/>
    <w:rsid w:val="00EA3DA5"/>
    <w:rsid w:val="00EA5A4D"/>
    <w:rsid w:val="00EE7721"/>
    <w:rsid w:val="00F307B4"/>
    <w:rsid w:val="00F34FEB"/>
    <w:rsid w:val="00F35139"/>
    <w:rsid w:val="00FA7293"/>
    <w:rsid w:val="00FB10C1"/>
    <w:rsid w:val="00FC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680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10</cp:revision>
  <dcterms:created xsi:type="dcterms:W3CDTF">2019-09-03T16:37:00Z</dcterms:created>
  <dcterms:modified xsi:type="dcterms:W3CDTF">2019-09-05T14:32:00Z</dcterms:modified>
</cp:coreProperties>
</file>