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C3" w:rsidRDefault="00DF40C3" w:rsidP="006F4953">
      <w:pPr>
        <w:ind w:firstLine="851"/>
        <w:jc w:val="both"/>
      </w:pPr>
    </w:p>
    <w:p w:rsidR="00B81BDD" w:rsidRDefault="006F4953" w:rsidP="006F4953">
      <w:pPr>
        <w:ind w:firstLine="851"/>
        <w:jc w:val="both"/>
      </w:pPr>
      <w:r>
        <w:t>Lei n° 30</w:t>
      </w:r>
      <w:r w:rsidR="00C96826">
        <w:t>1</w:t>
      </w:r>
      <w:r>
        <w:t xml:space="preserve">/06, de </w:t>
      </w:r>
      <w:r w:rsidR="00AA612C">
        <w:t>25</w:t>
      </w:r>
      <w:r>
        <w:t xml:space="preserve"> de setembro de 2006.</w:t>
      </w:r>
    </w:p>
    <w:p w:rsidR="006F4953" w:rsidRDefault="006F4953" w:rsidP="006F4953">
      <w:pPr>
        <w:ind w:firstLine="851"/>
        <w:jc w:val="both"/>
      </w:pPr>
    </w:p>
    <w:p w:rsidR="006F4953" w:rsidRDefault="00C96826" w:rsidP="006F4953">
      <w:pPr>
        <w:ind w:left="3402"/>
        <w:jc w:val="both"/>
      </w:pPr>
      <w:r>
        <w:t>Criação do Conselho Municipal de Assistência Social</w:t>
      </w:r>
      <w:r w:rsidR="006F4953">
        <w:t>.</w:t>
      </w:r>
    </w:p>
    <w:p w:rsidR="006F4953" w:rsidRDefault="006F4953" w:rsidP="006F4953">
      <w:pPr>
        <w:ind w:left="3402"/>
        <w:jc w:val="both"/>
      </w:pPr>
    </w:p>
    <w:p w:rsidR="009212F6" w:rsidRDefault="009212F6" w:rsidP="006F4953">
      <w:pPr>
        <w:ind w:left="3402"/>
        <w:jc w:val="both"/>
      </w:pPr>
    </w:p>
    <w:p w:rsidR="006F4953" w:rsidRDefault="00E74179" w:rsidP="00E74179">
      <w:pPr>
        <w:jc w:val="center"/>
        <w:rPr>
          <w:b/>
        </w:rPr>
      </w:pPr>
      <w:r>
        <w:rPr>
          <w:b/>
        </w:rPr>
        <w:t>CAPÍTULO I</w:t>
      </w:r>
    </w:p>
    <w:p w:rsidR="00E74179" w:rsidRDefault="00E74179" w:rsidP="00E74179">
      <w:pPr>
        <w:jc w:val="center"/>
        <w:rPr>
          <w:b/>
        </w:rPr>
      </w:pPr>
      <w:r>
        <w:rPr>
          <w:b/>
        </w:rPr>
        <w:t xml:space="preserve">DOS OBJETIVOS </w:t>
      </w:r>
    </w:p>
    <w:p w:rsidR="00E74179" w:rsidRPr="00E74179" w:rsidRDefault="00E74179" w:rsidP="00E74179">
      <w:pPr>
        <w:jc w:val="center"/>
        <w:rPr>
          <w:b/>
        </w:rPr>
      </w:pPr>
    </w:p>
    <w:p w:rsidR="006F4953" w:rsidRDefault="006F4953" w:rsidP="006F4953">
      <w:pPr>
        <w:ind w:firstLine="851"/>
        <w:jc w:val="both"/>
      </w:pPr>
      <w:r>
        <w:rPr>
          <w:b/>
        </w:rPr>
        <w:t xml:space="preserve">Art. 1°- </w:t>
      </w:r>
      <w:r>
        <w:t xml:space="preserve">Fica </w:t>
      </w:r>
      <w:r w:rsidR="00E74179">
        <w:t>o Conselho Municipal de Assistência Social - CMAS, órgão de deliberação colegiada</w:t>
      </w:r>
      <w:r w:rsidR="009212F6">
        <w:t>, paritário, de caráter permanent</w:t>
      </w:r>
      <w:r w:rsidR="00E74179">
        <w:t>e e de âmbito munici</w:t>
      </w:r>
      <w:r w:rsidR="009212F6">
        <w:t>pal, vinculado a Secretaria de A</w:t>
      </w:r>
      <w:r w:rsidR="00E74179">
        <w:t xml:space="preserve">ssistência Social, responsável pela coordenação da Política Municipal de Assistência Social, cujos membros do Poder Executivo são nomeados pelo Prefeito e os membros da sociedade civil eleitos em foro próprio das entidades representativas, com mandatos de 2 (dois) anos, permitida uma única recondução por igual período. </w:t>
      </w:r>
      <w:r>
        <w:t>.</w:t>
      </w:r>
    </w:p>
    <w:p w:rsidR="006F4953" w:rsidRDefault="006F4953" w:rsidP="006F4953">
      <w:pPr>
        <w:ind w:firstLine="851"/>
        <w:jc w:val="both"/>
      </w:pPr>
    </w:p>
    <w:p w:rsidR="006F4953" w:rsidRDefault="006F4953" w:rsidP="006F4953">
      <w:pPr>
        <w:ind w:firstLine="851"/>
        <w:jc w:val="both"/>
      </w:pPr>
      <w:r>
        <w:rPr>
          <w:b/>
        </w:rPr>
        <w:t xml:space="preserve">Art. 2°- </w:t>
      </w:r>
      <w:r w:rsidR="00E74179">
        <w:t>Respeitadas as competências na Lei Orgânica dos Poderes Executivo e Legislativo, compete ao Conselho Municipal de Assistência Social:</w:t>
      </w:r>
    </w:p>
    <w:p w:rsidR="00E74179" w:rsidRDefault="00E74179" w:rsidP="006F4953">
      <w:pPr>
        <w:ind w:firstLine="851"/>
        <w:jc w:val="both"/>
      </w:pPr>
      <w:r>
        <w:t>I- definir as prioridades e atuar na formulação de estratégias e no controle de execução da política de Assistência Social no âmbito municipal;</w:t>
      </w:r>
    </w:p>
    <w:p w:rsidR="00E74179" w:rsidRDefault="00E74179" w:rsidP="006F4953">
      <w:pPr>
        <w:ind w:firstLine="851"/>
        <w:jc w:val="both"/>
      </w:pPr>
      <w:r>
        <w:t>II- estabelecer as diretrizes a serem observadas na elaboração do Plano Municipal de Assistência Social;</w:t>
      </w:r>
    </w:p>
    <w:p w:rsidR="00E74179" w:rsidRDefault="00E74179" w:rsidP="006F4953">
      <w:pPr>
        <w:ind w:firstLine="851"/>
        <w:jc w:val="both"/>
      </w:pPr>
      <w:r>
        <w:t>III- apreciar e aprovar o Plano e a Política Municipal de Assistência e fiscalizar a execução do Plano;</w:t>
      </w:r>
    </w:p>
    <w:p w:rsidR="00AE072E" w:rsidRDefault="00AE072E" w:rsidP="006F4953">
      <w:pPr>
        <w:ind w:firstLine="851"/>
        <w:jc w:val="both"/>
      </w:pPr>
      <w:r>
        <w:t xml:space="preserve">IV- apreciar e aprovar a programação orçamentária e a execução financeira do Fundo Municipal de Assistência Social,  e fiscalizar a aplicação dos recursos. </w:t>
      </w:r>
    </w:p>
    <w:p w:rsidR="00AE072E" w:rsidRDefault="00AE072E" w:rsidP="006F4953">
      <w:pPr>
        <w:ind w:firstLine="851"/>
        <w:jc w:val="both"/>
      </w:pPr>
      <w:r>
        <w:t>V- acompanhar, avaliar e fiscalizar os serviços de assistência prestados à população pelos órgãos, entidades públicas e privadas do município;</w:t>
      </w:r>
    </w:p>
    <w:p w:rsidR="00AE072E" w:rsidRDefault="00AE072E" w:rsidP="006F4953">
      <w:pPr>
        <w:ind w:firstLine="851"/>
        <w:jc w:val="both"/>
      </w:pPr>
      <w:r>
        <w:t xml:space="preserve">VI- apreciar e aprovar critérios de qualidade para funcionamento das entidades e organizações de Assistência Social, públicas ou privada, fixando normas para a inscrição das mesmas, no âmbito municipal. </w:t>
      </w:r>
    </w:p>
    <w:p w:rsidR="00AE072E" w:rsidRDefault="00AE072E" w:rsidP="006F4953">
      <w:pPr>
        <w:ind w:firstLine="851"/>
        <w:jc w:val="both"/>
      </w:pPr>
      <w:r>
        <w:lastRenderedPageBreak/>
        <w:t>VII- aprovar, após apreciação prévia, os critérios para celebração de contratos e convênios entre o setor público e as entidades privadas que prestam serviços de Assistência Social no âmbito municipal.</w:t>
      </w:r>
    </w:p>
    <w:p w:rsidR="00AE072E" w:rsidRDefault="00AE072E" w:rsidP="006F4953">
      <w:pPr>
        <w:ind w:firstLine="851"/>
        <w:jc w:val="both"/>
      </w:pPr>
      <w:r>
        <w:t>VIII- elaborar e aprovar seu Regimento Interno;</w:t>
      </w:r>
    </w:p>
    <w:p w:rsidR="00AE072E" w:rsidRDefault="00AE072E" w:rsidP="006F4953">
      <w:pPr>
        <w:ind w:firstLine="851"/>
        <w:jc w:val="both"/>
      </w:pPr>
      <w:r>
        <w:t xml:space="preserve">IX- zelar pela efetivação do sistema descentralizado e participativo de Assistência Social; </w:t>
      </w:r>
    </w:p>
    <w:p w:rsidR="00FF568D" w:rsidRDefault="00FF568D" w:rsidP="006F4953">
      <w:pPr>
        <w:ind w:firstLine="851"/>
        <w:jc w:val="both"/>
      </w:pPr>
      <w:r>
        <w:t xml:space="preserve">X- convocar ordinariamente a cada 2 (dois) anos, ou extraordinariamente, por maioria absoluta de seus membros, a Conferência Municipal de </w:t>
      </w:r>
      <w:r w:rsidR="009212F6">
        <w:t>A</w:t>
      </w:r>
      <w:r>
        <w:t>ssistência Social, e propor diretrizes para o aperfeiçoamento do sistema;</w:t>
      </w:r>
    </w:p>
    <w:p w:rsidR="00FF568D" w:rsidRDefault="00FF568D" w:rsidP="006F4953">
      <w:pPr>
        <w:ind w:firstLine="851"/>
        <w:jc w:val="both"/>
      </w:pPr>
      <w:r>
        <w:t>XI- acompanhar e avaliar a gestão dos recursos, bem como os ganhos sociais e o desempenho dos programas e projetos aprovados;</w:t>
      </w:r>
    </w:p>
    <w:p w:rsidR="00D3370D" w:rsidRDefault="00D3370D" w:rsidP="006F4953">
      <w:pPr>
        <w:ind w:firstLine="851"/>
        <w:jc w:val="both"/>
      </w:pPr>
      <w:r>
        <w:t>XII- apreciar e aprovar critérios de concessão e valor dos benefícios eventuais: pagamentos dos auxílios natalidade e morte, de responsabilidade dos Municípios;</w:t>
      </w:r>
    </w:p>
    <w:p w:rsidR="00D3370D" w:rsidRDefault="00D3370D" w:rsidP="006F4953">
      <w:pPr>
        <w:ind w:firstLine="851"/>
        <w:jc w:val="both"/>
      </w:pPr>
      <w:r>
        <w:t>XIII- dar posse a seus membros, após constituído;</w:t>
      </w:r>
    </w:p>
    <w:p w:rsidR="00D3370D" w:rsidRDefault="00D3370D" w:rsidP="006F4953">
      <w:pPr>
        <w:ind w:firstLine="851"/>
        <w:jc w:val="both"/>
      </w:pPr>
      <w:r>
        <w:t>XIV- inscrever entidades e organizações de Assistência Social;</w:t>
      </w:r>
    </w:p>
    <w:p w:rsidR="00D3370D" w:rsidRDefault="00D3370D" w:rsidP="006F4953">
      <w:pPr>
        <w:ind w:firstLine="851"/>
        <w:jc w:val="both"/>
      </w:pPr>
      <w:r>
        <w:t>XV- apreciar e aprovar a proposta orçamentária da Assistência Social a ser encaminhada pela Secretaria responsável pela área da Assistência Social;</w:t>
      </w:r>
    </w:p>
    <w:p w:rsidR="00D3370D" w:rsidRDefault="00D3370D" w:rsidP="00CB08F6">
      <w:pPr>
        <w:ind w:firstLine="567"/>
        <w:jc w:val="both"/>
      </w:pPr>
      <w:r>
        <w:t>XVI- divulgar as deliberações, consubstanciadas em Resoluções do Conselho Municipal, em jornal de circulação local ou em locais de fácil acesso público.</w:t>
      </w:r>
    </w:p>
    <w:p w:rsidR="00CB08F6" w:rsidRDefault="00CB08F6" w:rsidP="006F4953">
      <w:pPr>
        <w:ind w:firstLine="851"/>
        <w:jc w:val="both"/>
      </w:pPr>
    </w:p>
    <w:p w:rsidR="00CB08F6" w:rsidRDefault="00CB08F6" w:rsidP="00CB08F6">
      <w:pPr>
        <w:jc w:val="center"/>
        <w:rPr>
          <w:b/>
        </w:rPr>
      </w:pPr>
      <w:r>
        <w:rPr>
          <w:b/>
        </w:rPr>
        <w:t>CAPÍTULO II</w:t>
      </w:r>
    </w:p>
    <w:p w:rsidR="00CB08F6" w:rsidRDefault="00CB08F6" w:rsidP="00CB08F6">
      <w:pPr>
        <w:jc w:val="center"/>
        <w:rPr>
          <w:b/>
        </w:rPr>
      </w:pPr>
      <w:r>
        <w:rPr>
          <w:b/>
        </w:rPr>
        <w:t xml:space="preserve">DA ESTRUTURA E DO FUNCIONAMENTO </w:t>
      </w:r>
    </w:p>
    <w:p w:rsidR="00CB08F6" w:rsidRDefault="00CB08F6" w:rsidP="00CB08F6">
      <w:pPr>
        <w:jc w:val="center"/>
        <w:rPr>
          <w:b/>
        </w:rPr>
      </w:pPr>
      <w:r>
        <w:rPr>
          <w:b/>
        </w:rPr>
        <w:t>CEÇÃO I</w:t>
      </w:r>
    </w:p>
    <w:p w:rsidR="00CB08F6" w:rsidRDefault="00CB08F6" w:rsidP="00CB08F6">
      <w:pPr>
        <w:jc w:val="center"/>
        <w:rPr>
          <w:b/>
        </w:rPr>
      </w:pPr>
      <w:r>
        <w:rPr>
          <w:b/>
        </w:rPr>
        <w:t>DA COMPOSIÇÃO</w:t>
      </w:r>
    </w:p>
    <w:p w:rsidR="00CB08F6" w:rsidRDefault="00CB08F6" w:rsidP="00CB08F6">
      <w:pPr>
        <w:jc w:val="center"/>
        <w:rPr>
          <w:b/>
        </w:rPr>
      </w:pPr>
    </w:p>
    <w:p w:rsidR="00CB08F6" w:rsidRDefault="00CB08F6" w:rsidP="00CB08F6">
      <w:pPr>
        <w:ind w:firstLine="851"/>
        <w:jc w:val="both"/>
      </w:pPr>
      <w:r>
        <w:rPr>
          <w:b/>
        </w:rPr>
        <w:t xml:space="preserve">Art. 3°- </w:t>
      </w:r>
      <w:r>
        <w:t>O CMAS terá a seguinte composição:</w:t>
      </w:r>
    </w:p>
    <w:p w:rsidR="00CB08F6" w:rsidRDefault="00CB08F6" w:rsidP="00CB08F6">
      <w:pPr>
        <w:ind w:firstLine="851"/>
        <w:jc w:val="both"/>
        <w:rPr>
          <w:b/>
        </w:rPr>
      </w:pPr>
      <w:r>
        <w:rPr>
          <w:b/>
        </w:rPr>
        <w:t xml:space="preserve">I- Do Governo Municipal </w:t>
      </w:r>
    </w:p>
    <w:p w:rsidR="00CB08F6" w:rsidRDefault="00CB08F6" w:rsidP="00CB08F6">
      <w:pPr>
        <w:ind w:left="1134"/>
        <w:jc w:val="both"/>
      </w:pPr>
      <w:r>
        <w:t>a) 01 (um) representante da Secretaria Municipal de Assistência Social;</w:t>
      </w:r>
    </w:p>
    <w:p w:rsidR="00CB08F6" w:rsidRDefault="00CB08F6" w:rsidP="00CB08F6">
      <w:pPr>
        <w:ind w:left="1134"/>
        <w:jc w:val="both"/>
      </w:pPr>
      <w:r>
        <w:t>b) 01 (um) representante da Secretaria de Educação;</w:t>
      </w:r>
    </w:p>
    <w:p w:rsidR="00CB08F6" w:rsidRDefault="00CB08F6" w:rsidP="00CB08F6">
      <w:pPr>
        <w:ind w:left="1134"/>
        <w:jc w:val="both"/>
      </w:pPr>
      <w:r>
        <w:t>c) 01 (um) representante da Secretaria Municipal de Saúde;</w:t>
      </w:r>
    </w:p>
    <w:p w:rsidR="00CB08F6" w:rsidRDefault="00CB08F6" w:rsidP="00CB08F6">
      <w:pPr>
        <w:ind w:left="1134"/>
        <w:jc w:val="both"/>
      </w:pPr>
      <w:r>
        <w:t>d) 01 (um) representam da Secretaria Municipal de Administração;</w:t>
      </w:r>
    </w:p>
    <w:p w:rsidR="00CB08F6" w:rsidRDefault="00CB08F6" w:rsidP="00CB08F6">
      <w:pPr>
        <w:ind w:left="1134"/>
        <w:jc w:val="both"/>
      </w:pPr>
    </w:p>
    <w:p w:rsidR="00CB08F6" w:rsidRDefault="00CB08F6" w:rsidP="00CB08F6">
      <w:pPr>
        <w:ind w:firstLine="851"/>
        <w:jc w:val="both"/>
        <w:rPr>
          <w:b/>
        </w:rPr>
      </w:pPr>
      <w:r>
        <w:rPr>
          <w:b/>
        </w:rPr>
        <w:t xml:space="preserve">II- Da Sociedade Civil </w:t>
      </w:r>
    </w:p>
    <w:p w:rsidR="00CB08F6" w:rsidRDefault="00CB08F6" w:rsidP="00CB08F6">
      <w:pPr>
        <w:ind w:left="1134"/>
        <w:jc w:val="both"/>
      </w:pPr>
      <w:r>
        <w:t>a) 02 (dois) representantes das Associações de Moradores do Município de Santa Bárbara do Monte Verde;</w:t>
      </w:r>
    </w:p>
    <w:p w:rsidR="00CB08F6" w:rsidRDefault="00CB08F6" w:rsidP="00CB08F6">
      <w:pPr>
        <w:ind w:left="1134"/>
        <w:jc w:val="both"/>
      </w:pPr>
      <w:r>
        <w:t>b) 02 (dois) representantes de entidades filantrópicas com representação no Município.</w:t>
      </w:r>
    </w:p>
    <w:p w:rsidR="00CB08F6" w:rsidRDefault="00CB08F6" w:rsidP="00CB08F6">
      <w:pPr>
        <w:ind w:left="1134"/>
        <w:jc w:val="both"/>
      </w:pPr>
    </w:p>
    <w:p w:rsidR="00CB08F6" w:rsidRDefault="00CB08F6" w:rsidP="00CB08F6">
      <w:pPr>
        <w:ind w:firstLine="851"/>
        <w:jc w:val="both"/>
      </w:pPr>
      <w:r>
        <w:rPr>
          <w:b/>
        </w:rPr>
        <w:t xml:space="preserve">Inciso 1°- </w:t>
      </w:r>
      <w:r>
        <w:t>Cada titular do CMAS terá um suplente, oriundo da mesma categoria representativa.</w:t>
      </w:r>
    </w:p>
    <w:p w:rsidR="00CB08F6" w:rsidRDefault="00CB08F6" w:rsidP="00CB08F6">
      <w:pPr>
        <w:ind w:firstLine="851"/>
        <w:jc w:val="both"/>
      </w:pPr>
      <w:r>
        <w:rPr>
          <w:b/>
        </w:rPr>
        <w:t xml:space="preserve">Inciso 2°- </w:t>
      </w:r>
      <w:r>
        <w:t>Cada membro poderá representar somente um órgão ou entidade.</w:t>
      </w:r>
    </w:p>
    <w:p w:rsidR="00CB08F6" w:rsidRDefault="00CB08F6" w:rsidP="00CB08F6">
      <w:pPr>
        <w:ind w:firstLine="851"/>
        <w:jc w:val="both"/>
      </w:pPr>
      <w:r>
        <w:rPr>
          <w:b/>
        </w:rPr>
        <w:t xml:space="preserve">Inciso 3°- </w:t>
      </w:r>
      <w:r>
        <w:t>Somente será admitida a participação no CMAS de entidades juridicamente constituídas, e em regular funcionamento.</w:t>
      </w:r>
    </w:p>
    <w:p w:rsidR="008F4E5B" w:rsidRDefault="008F4E5B" w:rsidP="00CB08F6">
      <w:pPr>
        <w:ind w:firstLine="851"/>
        <w:jc w:val="both"/>
      </w:pPr>
      <w:r>
        <w:rPr>
          <w:b/>
        </w:rPr>
        <w:t xml:space="preserve">Inciso 4°- </w:t>
      </w:r>
      <w:r>
        <w:t xml:space="preserve">Quando na sociedade civil houver uma única entidade habilitada de uma dada categoria, admitir-se-á, provisória e excepcionalmente, enquanto novas entidades surjam, que o CMAS preencha as vagas de titular e suplência com representantes da mesma entidade. </w:t>
      </w:r>
    </w:p>
    <w:p w:rsidR="00526130" w:rsidRPr="00526130" w:rsidRDefault="00DF2F2F" w:rsidP="00CB08F6">
      <w:pPr>
        <w:ind w:firstLine="851"/>
        <w:jc w:val="both"/>
      </w:pPr>
      <w:r>
        <w:rPr>
          <w:b/>
        </w:rPr>
        <w:t>Inciso 5°-</w:t>
      </w:r>
      <w:r w:rsidR="00717207">
        <w:rPr>
          <w:b/>
        </w:rPr>
        <w:t xml:space="preserve"> </w:t>
      </w:r>
      <w:r w:rsidR="00526130">
        <w:rPr>
          <w:b/>
        </w:rPr>
        <w:t xml:space="preserve"> </w:t>
      </w:r>
      <w:r w:rsidR="00526130">
        <w:t>Os representantes da sociedade civil, serão eleitos em fórum próprio, sob a fiscalização do Ministério Público Municipal.</w:t>
      </w:r>
    </w:p>
    <w:p w:rsidR="00526130" w:rsidRDefault="00526130" w:rsidP="00526130">
      <w:pPr>
        <w:ind w:firstLine="851"/>
        <w:jc w:val="both"/>
        <w:rPr>
          <w:b/>
        </w:rPr>
      </w:pPr>
    </w:p>
    <w:p w:rsidR="00526130" w:rsidRDefault="00526130" w:rsidP="00526130">
      <w:pPr>
        <w:ind w:firstLine="851"/>
        <w:jc w:val="both"/>
      </w:pPr>
      <w:r>
        <w:rPr>
          <w:b/>
        </w:rPr>
        <w:t xml:space="preserve">Art. 4°- </w:t>
      </w:r>
      <w:r>
        <w:t xml:space="preserve">Os membros  titulares e suplentes do CMAS constante do artigo anterior, item I, serão nomeados pelo Prefeito Municipal, mediante indicação e os membros das entidades representativas serão eleitos em foro própria em suas respectivas entidades e pelos seus associados. </w:t>
      </w:r>
    </w:p>
    <w:p w:rsidR="00CB08F6" w:rsidRDefault="006245C7" w:rsidP="00526130">
      <w:pPr>
        <w:ind w:firstLine="851"/>
        <w:jc w:val="both"/>
      </w:pPr>
      <w:r>
        <w:t>Parágrafo único - Os nomes de todos os membros indicados ou eleitos da CMAS deverão ser homologados pela Câmara Municipal.</w:t>
      </w:r>
    </w:p>
    <w:p w:rsidR="006245C7" w:rsidRDefault="006245C7" w:rsidP="00526130">
      <w:pPr>
        <w:ind w:firstLine="851"/>
        <w:jc w:val="both"/>
      </w:pPr>
    </w:p>
    <w:p w:rsidR="006245C7" w:rsidRDefault="006245C7" w:rsidP="00526130">
      <w:pPr>
        <w:ind w:firstLine="851"/>
        <w:jc w:val="both"/>
      </w:pPr>
      <w:r>
        <w:rPr>
          <w:b/>
        </w:rPr>
        <w:t xml:space="preserve">Art. 5°- </w:t>
      </w:r>
      <w:r>
        <w:t>As atividades dos membros do CMAS reger-se-á pelas disposições seguintes:</w:t>
      </w:r>
    </w:p>
    <w:p w:rsidR="006245C7" w:rsidRDefault="00F8251E" w:rsidP="00526130">
      <w:pPr>
        <w:ind w:firstLine="851"/>
        <w:jc w:val="both"/>
      </w:pPr>
      <w:r>
        <w:t>I- o exercício da função de conselheiro é considerado serviço público relevante, e não será remunerado;</w:t>
      </w:r>
    </w:p>
    <w:p w:rsidR="00F8251E" w:rsidRDefault="00F8251E" w:rsidP="00526130">
      <w:pPr>
        <w:ind w:firstLine="851"/>
        <w:jc w:val="both"/>
      </w:pPr>
      <w:r>
        <w:t>II- os membros dos CMAS poderão ser substituídos mediante solicitação da entidade, ou órgão que representam, apresentada ao próprio conselho que encaminhará os novos nomes para nomeação imediata pelo Prefeito Municipal;</w:t>
      </w:r>
    </w:p>
    <w:p w:rsidR="00F8251E" w:rsidRDefault="00F8251E" w:rsidP="00526130">
      <w:pPr>
        <w:ind w:firstLine="851"/>
        <w:jc w:val="both"/>
      </w:pPr>
      <w:r>
        <w:t>III- cada membro titular do CMAS terá direito a um único voto na sessão plenária;</w:t>
      </w:r>
    </w:p>
    <w:p w:rsidR="00F8251E" w:rsidRDefault="00F8251E" w:rsidP="00526130">
      <w:pPr>
        <w:ind w:firstLine="851"/>
        <w:jc w:val="both"/>
      </w:pPr>
      <w:r>
        <w:lastRenderedPageBreak/>
        <w:t>IV- as decisões do CMAS serão consubstanciadas em resoluções;</w:t>
      </w:r>
    </w:p>
    <w:p w:rsidR="00F8251E" w:rsidRDefault="00F8251E" w:rsidP="00526130">
      <w:pPr>
        <w:ind w:firstLine="851"/>
        <w:jc w:val="both"/>
      </w:pPr>
      <w:r>
        <w:t>V- o CMAS será presidido por um de seus integrantes, eleito dentre seus membros, para o mandato de 1 (um</w:t>
      </w:r>
      <w:r w:rsidR="00B8663C">
        <w:t>)</w:t>
      </w:r>
      <w:r>
        <w:t xml:space="preserve"> ano, permitida uma única recondução, por igual período;</w:t>
      </w:r>
    </w:p>
    <w:p w:rsidR="00F8251E" w:rsidRDefault="00F8251E" w:rsidP="00526130">
      <w:pPr>
        <w:ind w:firstLine="851"/>
        <w:jc w:val="both"/>
      </w:pPr>
      <w:r>
        <w:t>VI- o CMAS buscará aplicar o princípio da alternância de comando, possibilitando que a presidência do Conselho se reveze entre o poder público e a sociedade civil: cada representação cumprirá a metade do tempo previsto para o período total de mandato do conselho.</w:t>
      </w:r>
    </w:p>
    <w:p w:rsidR="00AA612C" w:rsidRDefault="00AA612C" w:rsidP="00526130">
      <w:pPr>
        <w:ind w:firstLine="851"/>
        <w:jc w:val="both"/>
      </w:pPr>
    </w:p>
    <w:p w:rsidR="00AA612C" w:rsidRDefault="00AA612C" w:rsidP="00AA612C">
      <w:pPr>
        <w:jc w:val="center"/>
        <w:rPr>
          <w:b/>
        </w:rPr>
      </w:pPr>
    </w:p>
    <w:p w:rsidR="00AA612C" w:rsidRDefault="00AA612C" w:rsidP="00AA612C">
      <w:pPr>
        <w:jc w:val="center"/>
        <w:rPr>
          <w:b/>
        </w:rPr>
      </w:pPr>
      <w:r>
        <w:rPr>
          <w:b/>
        </w:rPr>
        <w:t>SEÇÃO II</w:t>
      </w:r>
    </w:p>
    <w:p w:rsidR="00AA612C" w:rsidRDefault="00AA612C" w:rsidP="00AA612C">
      <w:pPr>
        <w:jc w:val="center"/>
        <w:rPr>
          <w:b/>
        </w:rPr>
      </w:pPr>
      <w:r>
        <w:rPr>
          <w:b/>
        </w:rPr>
        <w:t xml:space="preserve">DO FUNCIONAMENTO </w:t>
      </w:r>
    </w:p>
    <w:p w:rsidR="00AA612C" w:rsidRPr="00AA612C" w:rsidRDefault="00AA612C" w:rsidP="00AA612C">
      <w:pPr>
        <w:jc w:val="center"/>
        <w:rPr>
          <w:b/>
        </w:rPr>
      </w:pPr>
    </w:p>
    <w:p w:rsidR="00526130" w:rsidRDefault="00AA612C" w:rsidP="00AA612C">
      <w:pPr>
        <w:ind w:firstLine="567"/>
        <w:jc w:val="both"/>
      </w:pPr>
      <w:r>
        <w:rPr>
          <w:b/>
        </w:rPr>
        <w:t xml:space="preserve">Art. 6°- </w:t>
      </w:r>
      <w:r>
        <w:t>O CMAS terá seu funcionamento regido por Regimento Interno Próprio e obedecendo as seguintes normas:</w:t>
      </w:r>
    </w:p>
    <w:p w:rsidR="00AA612C" w:rsidRDefault="00AA612C" w:rsidP="00AA612C">
      <w:pPr>
        <w:ind w:firstLine="567"/>
        <w:jc w:val="both"/>
      </w:pPr>
      <w:r>
        <w:t>I- plenário como órgão de deliberação máxima;</w:t>
      </w:r>
    </w:p>
    <w:p w:rsidR="00AA612C" w:rsidRDefault="00AA612C" w:rsidP="00AA612C">
      <w:pPr>
        <w:ind w:firstLine="567"/>
        <w:jc w:val="both"/>
      </w:pPr>
      <w:r>
        <w:t>II- as sessões plenárias serão realizadas ordinariamente a cada mês, conforme calendário anual previamente acordado, e, extraordinariamente quando convocadas pelo Presidente ou por requerimento da maioria dos membros.</w:t>
      </w:r>
    </w:p>
    <w:p w:rsidR="00AA612C" w:rsidRDefault="00AA612C" w:rsidP="00AA612C">
      <w:pPr>
        <w:ind w:firstLine="567"/>
        <w:jc w:val="both"/>
      </w:pPr>
    </w:p>
    <w:p w:rsidR="00AA612C" w:rsidRDefault="00AA612C" w:rsidP="00AA612C">
      <w:pPr>
        <w:ind w:firstLine="567"/>
        <w:jc w:val="both"/>
      </w:pPr>
      <w:r>
        <w:rPr>
          <w:b/>
        </w:rPr>
        <w:t xml:space="preserve">Art. 7°- </w:t>
      </w:r>
      <w:r>
        <w:t>Secretaria Municipal de assistência Social prestará apoio técnico e administrativo, necessário ao funcionamento do CMAS.</w:t>
      </w:r>
    </w:p>
    <w:p w:rsidR="00AA612C" w:rsidRDefault="00AA612C" w:rsidP="00AA612C">
      <w:pPr>
        <w:ind w:firstLine="567"/>
        <w:jc w:val="both"/>
      </w:pPr>
    </w:p>
    <w:p w:rsidR="00AA612C" w:rsidRDefault="00AA612C" w:rsidP="00AA612C">
      <w:pPr>
        <w:ind w:firstLine="567"/>
        <w:jc w:val="both"/>
      </w:pPr>
      <w:r>
        <w:rPr>
          <w:b/>
        </w:rPr>
        <w:t xml:space="preserve">Art. 8°- </w:t>
      </w:r>
      <w:r>
        <w:t>Para melhor desempenho de suas funções o CMAS poderá recorrer a pessoas e entidades, mediante os seguintes critérios:</w:t>
      </w:r>
    </w:p>
    <w:p w:rsidR="00AA612C" w:rsidRDefault="00AA612C" w:rsidP="00AA612C">
      <w:pPr>
        <w:ind w:firstLine="567"/>
        <w:jc w:val="both"/>
      </w:pPr>
      <w:r>
        <w:t>I- consideram-se colaboradores do CMAS as instituições formadoras de recursos humanos para a Assistência Social e as entidades representativas de profissionais e usuários dos serviços de assistência social sem embargo de sua condição de membro;</w:t>
      </w:r>
    </w:p>
    <w:p w:rsidR="00AA612C" w:rsidRDefault="00AA612C" w:rsidP="00AA612C">
      <w:pPr>
        <w:ind w:firstLine="567"/>
        <w:jc w:val="both"/>
      </w:pPr>
      <w:r>
        <w:t xml:space="preserve">II- poderão ser convidadas pessoas ou instituição de notória especialização para assessorar o CMAS em assuntos específicos. </w:t>
      </w:r>
    </w:p>
    <w:p w:rsidR="00AA612C" w:rsidRDefault="00AA612C" w:rsidP="00AA612C">
      <w:pPr>
        <w:ind w:firstLine="567"/>
        <w:jc w:val="both"/>
      </w:pPr>
    </w:p>
    <w:p w:rsidR="00AA612C" w:rsidRDefault="00AA612C" w:rsidP="00AA612C">
      <w:pPr>
        <w:ind w:firstLine="567"/>
        <w:jc w:val="both"/>
      </w:pPr>
      <w:r>
        <w:rPr>
          <w:b/>
        </w:rPr>
        <w:t xml:space="preserve">Art. 9°- </w:t>
      </w:r>
      <w:r>
        <w:t>todas as sessões do CMAS serão públicas e precedidas de ampla divulgação.</w:t>
      </w:r>
    </w:p>
    <w:p w:rsidR="00AA612C" w:rsidRDefault="00AA612C" w:rsidP="00AA612C">
      <w:pPr>
        <w:ind w:firstLine="567"/>
        <w:jc w:val="both"/>
      </w:pPr>
      <w:r>
        <w:t>Parágrafo Único - As Resoluções do CMAS, bem como os temas tratados em reuniões da mesa diretora e comissões, serão objetos de ampla e sistemática divulgação.</w:t>
      </w:r>
    </w:p>
    <w:p w:rsidR="00AA612C" w:rsidRDefault="00AA612C" w:rsidP="006F4953">
      <w:pPr>
        <w:ind w:firstLine="851"/>
        <w:jc w:val="both"/>
      </w:pPr>
    </w:p>
    <w:p w:rsidR="006F4953" w:rsidRDefault="006F4953" w:rsidP="006F4953">
      <w:pPr>
        <w:ind w:firstLine="851"/>
        <w:jc w:val="both"/>
      </w:pPr>
      <w:r>
        <w:rPr>
          <w:b/>
        </w:rPr>
        <w:t xml:space="preserve">Art. </w:t>
      </w:r>
      <w:r w:rsidR="00AA612C">
        <w:rPr>
          <w:b/>
        </w:rPr>
        <w:t>10</w:t>
      </w:r>
      <w:r>
        <w:rPr>
          <w:b/>
        </w:rPr>
        <w:t xml:space="preserve">°- </w:t>
      </w:r>
      <w:r>
        <w:t>Esta Lei entra</w:t>
      </w:r>
      <w:r w:rsidR="00AA612C">
        <w:t>rá</w:t>
      </w:r>
      <w:r>
        <w:t xml:space="preserve"> em vigor na data de sua publicação, </w:t>
      </w:r>
      <w:r w:rsidR="00AA612C">
        <w:t>revogadas as disposições em contrário, em es</w:t>
      </w:r>
      <w:r w:rsidR="00B81BC4">
        <w:t>pecial as leis municipais 22/97,</w:t>
      </w:r>
      <w:r w:rsidR="00AA612C">
        <w:t xml:space="preserve"> 34/97, 70/97 e 128/2000.</w:t>
      </w:r>
    </w:p>
    <w:p w:rsidR="006F4953" w:rsidRDefault="006F4953" w:rsidP="006F4953">
      <w:pPr>
        <w:jc w:val="center"/>
      </w:pPr>
    </w:p>
    <w:p w:rsidR="006F4953" w:rsidRDefault="006F4953" w:rsidP="006F4953">
      <w:pPr>
        <w:jc w:val="center"/>
      </w:pPr>
      <w:r>
        <w:t xml:space="preserve">Santa Bárbara do Monte Verde, </w:t>
      </w:r>
      <w:r w:rsidR="00AA612C">
        <w:t>25</w:t>
      </w:r>
      <w:r>
        <w:t xml:space="preserve"> de setembro de 2006.</w:t>
      </w:r>
    </w:p>
    <w:p w:rsidR="006F4953" w:rsidRDefault="006F4953" w:rsidP="006F4953">
      <w:pPr>
        <w:jc w:val="center"/>
      </w:pPr>
    </w:p>
    <w:p w:rsidR="006F4953" w:rsidRDefault="006F4953" w:rsidP="006F4953">
      <w:pPr>
        <w:jc w:val="center"/>
      </w:pPr>
    </w:p>
    <w:p w:rsidR="006F4953" w:rsidRDefault="006F4953" w:rsidP="006F4953">
      <w:pPr>
        <w:jc w:val="center"/>
      </w:pPr>
      <w:r>
        <w:t xml:space="preserve">Sylvio Silveira Martins Júnior </w:t>
      </w:r>
    </w:p>
    <w:p w:rsidR="006F4953" w:rsidRPr="006F4953" w:rsidRDefault="006F4953" w:rsidP="006F4953">
      <w:pPr>
        <w:jc w:val="center"/>
      </w:pPr>
      <w:r>
        <w:t xml:space="preserve">Prefeito Municipal </w:t>
      </w:r>
    </w:p>
    <w:p w:rsidR="006F4953" w:rsidRDefault="006F4953" w:rsidP="006F4953">
      <w:pPr>
        <w:ind w:left="3402"/>
        <w:jc w:val="both"/>
      </w:pPr>
    </w:p>
    <w:p w:rsidR="006F4953" w:rsidRDefault="006F4953" w:rsidP="006F4953">
      <w:pPr>
        <w:ind w:left="3402"/>
        <w:jc w:val="both"/>
      </w:pPr>
    </w:p>
    <w:sectPr w:rsidR="006F4953" w:rsidSect="00B81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4953"/>
    <w:rsid w:val="004332C7"/>
    <w:rsid w:val="00526130"/>
    <w:rsid w:val="006245C7"/>
    <w:rsid w:val="006F4953"/>
    <w:rsid w:val="00717207"/>
    <w:rsid w:val="008F4E5B"/>
    <w:rsid w:val="009212F6"/>
    <w:rsid w:val="00AA612C"/>
    <w:rsid w:val="00AE072E"/>
    <w:rsid w:val="00B81BC4"/>
    <w:rsid w:val="00B81BDD"/>
    <w:rsid w:val="00B8663C"/>
    <w:rsid w:val="00C96826"/>
    <w:rsid w:val="00CB08F6"/>
    <w:rsid w:val="00D3370D"/>
    <w:rsid w:val="00DF2F2F"/>
    <w:rsid w:val="00DF40C3"/>
    <w:rsid w:val="00E17B14"/>
    <w:rsid w:val="00E74179"/>
    <w:rsid w:val="00F8251E"/>
    <w:rsid w:val="00FF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68BD-3B4A-4576-8350-1B774F5A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1111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15</cp:revision>
  <dcterms:created xsi:type="dcterms:W3CDTF">2019-09-12T18:09:00Z</dcterms:created>
  <dcterms:modified xsi:type="dcterms:W3CDTF">2019-09-16T17:30:00Z</dcterms:modified>
</cp:coreProperties>
</file>