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F5E7" w14:textId="77777777" w:rsidR="000F0E33" w:rsidRDefault="000F0E33" w:rsidP="000F0E33">
      <w:pPr>
        <w:spacing w:line="360" w:lineRule="auto"/>
        <w:rPr>
          <w:rFonts w:cs="Arial"/>
          <w:b/>
          <w:sz w:val="24"/>
          <w:szCs w:val="28"/>
        </w:rPr>
      </w:pPr>
    </w:p>
    <w:p w14:paraId="66629B26" w14:textId="77777777" w:rsidR="000F0E33" w:rsidRDefault="000F0E33" w:rsidP="000F0E33">
      <w:pPr>
        <w:spacing w:line="360" w:lineRule="auto"/>
        <w:rPr>
          <w:rFonts w:cs="Arial"/>
          <w:b/>
          <w:sz w:val="24"/>
          <w:szCs w:val="28"/>
        </w:rPr>
      </w:pPr>
    </w:p>
    <w:p w14:paraId="6FE6E0C9" w14:textId="77777777" w:rsidR="000F0E33" w:rsidRDefault="000F0E33" w:rsidP="000F0E33">
      <w:pPr>
        <w:spacing w:line="360" w:lineRule="auto"/>
        <w:rPr>
          <w:rFonts w:cs="Arial"/>
          <w:b/>
          <w:sz w:val="24"/>
          <w:szCs w:val="28"/>
        </w:rPr>
      </w:pPr>
    </w:p>
    <w:p w14:paraId="074A7303" w14:textId="77777777" w:rsidR="000F0E33" w:rsidRDefault="000F0E33" w:rsidP="000F0E33">
      <w:pPr>
        <w:spacing w:line="360" w:lineRule="auto"/>
        <w:rPr>
          <w:rFonts w:cs="Arial"/>
          <w:b/>
          <w:sz w:val="24"/>
          <w:szCs w:val="28"/>
        </w:rPr>
      </w:pPr>
    </w:p>
    <w:p w14:paraId="4E2AF475" w14:textId="5E3896C5" w:rsidR="008839FD" w:rsidRDefault="00CE564A" w:rsidP="000F0E33">
      <w:pPr>
        <w:spacing w:line="360" w:lineRule="auto"/>
        <w:rPr>
          <w:rFonts w:cs="Arial"/>
          <w:b/>
          <w:sz w:val="24"/>
          <w:szCs w:val="28"/>
        </w:rPr>
      </w:pPr>
      <w:r>
        <w:rPr>
          <w:rFonts w:cs="Arial"/>
          <w:b/>
          <w:sz w:val="24"/>
          <w:szCs w:val="28"/>
        </w:rPr>
        <w:t>RESOLUÇÃO Nº 0</w:t>
      </w:r>
      <w:r w:rsidR="00173B7E">
        <w:rPr>
          <w:rFonts w:cs="Arial"/>
          <w:b/>
          <w:sz w:val="24"/>
          <w:szCs w:val="28"/>
        </w:rPr>
        <w:t>3</w:t>
      </w:r>
      <w:r w:rsidR="008839FD">
        <w:rPr>
          <w:rFonts w:cs="Arial"/>
          <w:b/>
          <w:sz w:val="24"/>
          <w:szCs w:val="28"/>
        </w:rPr>
        <w:t xml:space="preserve"> / 202</w:t>
      </w:r>
      <w:r w:rsidR="00173B7E">
        <w:rPr>
          <w:rFonts w:cs="Arial"/>
          <w:b/>
          <w:sz w:val="24"/>
          <w:szCs w:val="28"/>
        </w:rPr>
        <w:t>2</w:t>
      </w:r>
      <w:r w:rsidR="008839FD">
        <w:rPr>
          <w:rFonts w:cs="Arial"/>
          <w:b/>
          <w:sz w:val="24"/>
          <w:szCs w:val="28"/>
        </w:rPr>
        <w:t>.</w:t>
      </w:r>
    </w:p>
    <w:p w14:paraId="60F11973" w14:textId="77777777" w:rsidR="000F0E33" w:rsidRDefault="000F0E33" w:rsidP="000F0E33">
      <w:pPr>
        <w:spacing w:line="360" w:lineRule="auto"/>
        <w:rPr>
          <w:rFonts w:cs="Arial"/>
          <w:b/>
          <w:sz w:val="24"/>
          <w:szCs w:val="28"/>
        </w:rPr>
      </w:pPr>
    </w:p>
    <w:p w14:paraId="1C6A2EAA" w14:textId="77777777" w:rsidR="008839FD" w:rsidRDefault="008839FD" w:rsidP="000F0E33">
      <w:pPr>
        <w:spacing w:line="360" w:lineRule="auto"/>
        <w:ind w:left="2832" w:right="566"/>
        <w:jc w:val="both"/>
        <w:rPr>
          <w:rFonts w:cs="Arial"/>
          <w:b/>
          <w:sz w:val="24"/>
          <w:szCs w:val="28"/>
        </w:rPr>
      </w:pPr>
      <w:r>
        <w:rPr>
          <w:rFonts w:cs="Arial"/>
          <w:b/>
          <w:sz w:val="24"/>
          <w:szCs w:val="28"/>
        </w:rPr>
        <w:t>“Dispõe sobre</w:t>
      </w:r>
      <w:r w:rsidR="00CE564A">
        <w:rPr>
          <w:rFonts w:cs="Arial"/>
          <w:b/>
          <w:sz w:val="24"/>
          <w:szCs w:val="28"/>
        </w:rPr>
        <w:t xml:space="preserve"> a</w:t>
      </w:r>
      <w:r>
        <w:rPr>
          <w:rFonts w:cs="Arial"/>
          <w:b/>
          <w:sz w:val="24"/>
          <w:szCs w:val="28"/>
        </w:rPr>
        <w:t xml:space="preserve"> </w:t>
      </w:r>
      <w:r w:rsidR="00CE564A">
        <w:rPr>
          <w:rFonts w:cs="Arial"/>
          <w:b/>
          <w:sz w:val="24"/>
          <w:szCs w:val="28"/>
        </w:rPr>
        <w:t>alteração na resolução 04/2021 que trata das</w:t>
      </w:r>
      <w:r>
        <w:rPr>
          <w:rFonts w:cs="Arial"/>
          <w:b/>
          <w:sz w:val="24"/>
          <w:szCs w:val="28"/>
        </w:rPr>
        <w:t xml:space="preserve"> viagens oficiais e a concessão de diárias aos vereadores e servidores do Poder Legislativo Municipal e dá outras providências”.</w:t>
      </w:r>
    </w:p>
    <w:p w14:paraId="308CFA17" w14:textId="77777777" w:rsidR="000F0E33" w:rsidRDefault="000F0E33" w:rsidP="000F0E33">
      <w:pPr>
        <w:spacing w:line="360" w:lineRule="auto"/>
        <w:jc w:val="both"/>
        <w:rPr>
          <w:rFonts w:cs="Arial"/>
          <w:sz w:val="24"/>
          <w:szCs w:val="28"/>
        </w:rPr>
      </w:pPr>
    </w:p>
    <w:p w14:paraId="2B62FF07" w14:textId="1B240BA8" w:rsidR="000F0E33" w:rsidRPr="00293213" w:rsidRDefault="000F0E33" w:rsidP="000F0E33">
      <w:pPr>
        <w:spacing w:line="360" w:lineRule="auto"/>
        <w:jc w:val="both"/>
        <w:rPr>
          <w:rFonts w:ascii="Arial" w:hAnsi="Arial" w:cs="Arial"/>
        </w:rPr>
      </w:pPr>
      <w:r w:rsidRPr="00293213">
        <w:rPr>
          <w:rFonts w:ascii="Arial" w:hAnsi="Arial" w:cs="Arial"/>
        </w:rPr>
        <w:tab/>
      </w:r>
      <w:r w:rsidRPr="00293213">
        <w:rPr>
          <w:rFonts w:ascii="Arial" w:hAnsi="Arial" w:cs="Arial"/>
          <w:b/>
        </w:rPr>
        <w:t>A</w:t>
      </w:r>
      <w:r w:rsidR="00A627E4">
        <w:rPr>
          <w:rFonts w:ascii="Arial" w:hAnsi="Arial" w:cs="Arial"/>
          <w:b/>
        </w:rPr>
        <w:t xml:space="preserve"> </w:t>
      </w:r>
      <w:r>
        <w:rPr>
          <w:rFonts w:ascii="Arial" w:hAnsi="Arial" w:cs="Arial"/>
          <w:b/>
        </w:rPr>
        <w:t>CÂMARA</w:t>
      </w:r>
      <w:r w:rsidRPr="00293213">
        <w:rPr>
          <w:rFonts w:ascii="Arial" w:hAnsi="Arial" w:cs="Arial"/>
          <w:b/>
        </w:rPr>
        <w:t xml:space="preserve"> MUNICIPAL DE SANTA BARBARA DO MONTE VERDE</w:t>
      </w:r>
      <w:r w:rsidRPr="00293213">
        <w:rPr>
          <w:rFonts w:ascii="Arial" w:hAnsi="Arial" w:cs="Arial"/>
        </w:rPr>
        <w:t>, no uso de suas atribuições legais, resolve dentro de sua competência em conformidade com a lei orgânica do Município e o Regimento Interno em seu art.</w:t>
      </w:r>
      <w:r>
        <w:rPr>
          <w:rFonts w:ascii="Arial" w:hAnsi="Arial" w:cs="Arial"/>
        </w:rPr>
        <w:t xml:space="preserve"> 19</w:t>
      </w:r>
      <w:r w:rsidR="0041451E">
        <w:rPr>
          <w:rFonts w:ascii="Arial" w:hAnsi="Arial" w:cs="Arial"/>
        </w:rPr>
        <w:t xml:space="preserve">7e </w:t>
      </w:r>
      <w:r w:rsidR="0041451E" w:rsidRPr="00293213">
        <w:rPr>
          <w:rFonts w:ascii="Arial" w:hAnsi="Arial" w:cs="Arial"/>
        </w:rPr>
        <w:t>seguintes</w:t>
      </w:r>
      <w:r w:rsidRPr="00293213">
        <w:rPr>
          <w:rFonts w:ascii="Arial" w:hAnsi="Arial" w:cs="Arial"/>
        </w:rPr>
        <w:t xml:space="preserve">, aprovar em plenário e o Presidente </w:t>
      </w:r>
      <w:r>
        <w:rPr>
          <w:rFonts w:ascii="Arial" w:hAnsi="Arial" w:cs="Arial"/>
        </w:rPr>
        <w:t>José Roberto de Paula</w:t>
      </w:r>
      <w:r w:rsidRPr="00293213">
        <w:rPr>
          <w:rFonts w:ascii="Arial" w:hAnsi="Arial" w:cs="Arial"/>
        </w:rPr>
        <w:t xml:space="preserve"> promulgar a presente Resolução:</w:t>
      </w:r>
    </w:p>
    <w:p w14:paraId="0FDE6BA4" w14:textId="77777777" w:rsidR="000F0E33" w:rsidRDefault="000F0E33" w:rsidP="000F0E33">
      <w:pPr>
        <w:spacing w:line="360" w:lineRule="auto"/>
        <w:jc w:val="both"/>
        <w:rPr>
          <w:rFonts w:cs="Arial"/>
          <w:sz w:val="24"/>
          <w:szCs w:val="28"/>
        </w:rPr>
      </w:pPr>
    </w:p>
    <w:p w14:paraId="62D4199D" w14:textId="3D18F993" w:rsidR="00CE564A" w:rsidRDefault="008839FD" w:rsidP="00CE564A">
      <w:pPr>
        <w:spacing w:line="360" w:lineRule="auto"/>
        <w:jc w:val="both"/>
        <w:rPr>
          <w:rFonts w:cs="Arial"/>
          <w:sz w:val="24"/>
          <w:szCs w:val="28"/>
        </w:rPr>
      </w:pPr>
      <w:r>
        <w:rPr>
          <w:rFonts w:cs="Arial"/>
          <w:b/>
          <w:sz w:val="24"/>
          <w:szCs w:val="28"/>
        </w:rPr>
        <w:t xml:space="preserve">Art. 1º </w:t>
      </w:r>
      <w:r>
        <w:rPr>
          <w:rFonts w:cs="Arial"/>
          <w:sz w:val="24"/>
          <w:szCs w:val="28"/>
        </w:rPr>
        <w:t>-</w:t>
      </w:r>
      <w:r w:rsidR="00CE564A">
        <w:rPr>
          <w:rFonts w:cs="Arial"/>
          <w:sz w:val="24"/>
          <w:szCs w:val="28"/>
        </w:rPr>
        <w:t xml:space="preserve"> O artigo 10 </w:t>
      </w:r>
      <w:r w:rsidR="00B10F75">
        <w:rPr>
          <w:rFonts w:cs="Arial"/>
          <w:sz w:val="24"/>
          <w:szCs w:val="28"/>
        </w:rPr>
        <w:t xml:space="preserve">da Resolução 04/20021, </w:t>
      </w:r>
      <w:r w:rsidR="00CE564A">
        <w:rPr>
          <w:rFonts w:cs="Arial"/>
          <w:sz w:val="24"/>
          <w:szCs w:val="28"/>
        </w:rPr>
        <w:t xml:space="preserve">será acrescido do </w:t>
      </w:r>
      <w:r w:rsidR="00EB489A">
        <w:rPr>
          <w:rFonts w:cs="Arial"/>
          <w:sz w:val="24"/>
          <w:szCs w:val="28"/>
        </w:rPr>
        <w:t>§ 1º A, com o seguinte texto;</w:t>
      </w:r>
      <w:r>
        <w:rPr>
          <w:rFonts w:cs="Arial"/>
          <w:sz w:val="24"/>
          <w:szCs w:val="28"/>
        </w:rPr>
        <w:t xml:space="preserve"> </w:t>
      </w:r>
    </w:p>
    <w:p w14:paraId="7DE78E39" w14:textId="77777777" w:rsidR="00CE564A" w:rsidRDefault="00EB489A" w:rsidP="00CE564A">
      <w:pPr>
        <w:spacing w:line="360" w:lineRule="auto"/>
        <w:jc w:val="both"/>
        <w:rPr>
          <w:rFonts w:cs="Arial"/>
          <w:sz w:val="24"/>
          <w:szCs w:val="28"/>
        </w:rPr>
      </w:pPr>
      <w:r>
        <w:rPr>
          <w:rFonts w:cs="Arial"/>
          <w:b/>
          <w:sz w:val="24"/>
          <w:szCs w:val="28"/>
        </w:rPr>
        <w:t>“</w:t>
      </w:r>
      <w:r w:rsidR="00CE564A">
        <w:rPr>
          <w:rFonts w:cs="Arial"/>
          <w:b/>
          <w:sz w:val="24"/>
          <w:szCs w:val="28"/>
        </w:rPr>
        <w:t xml:space="preserve">§ 1º A- </w:t>
      </w:r>
      <w:r w:rsidR="00CE564A">
        <w:rPr>
          <w:rFonts w:cs="Arial"/>
          <w:sz w:val="24"/>
          <w:szCs w:val="28"/>
        </w:rPr>
        <w:t xml:space="preserve">As despesas com aquisição de passagens terrestres sejam elas por empresa de ônibus intermunicipal ou interestadual ou ainda por empresas de fretamento de veículos como vans ou carros utilitários de prestação de serviço serão </w:t>
      </w:r>
      <w:r w:rsidR="00B10F75">
        <w:rPr>
          <w:rFonts w:cs="Arial"/>
          <w:sz w:val="24"/>
          <w:szCs w:val="28"/>
        </w:rPr>
        <w:t>pagos</w:t>
      </w:r>
      <w:r w:rsidR="00CE564A">
        <w:rPr>
          <w:rFonts w:cs="Arial"/>
          <w:sz w:val="24"/>
          <w:szCs w:val="28"/>
        </w:rPr>
        <w:t xml:space="preserve"> pela Câmara, separadamente do valor da diária e será previamente autorizada pelo Presidente da Mesa Diretora, </w:t>
      </w:r>
      <w:r w:rsidR="00CE564A">
        <w:rPr>
          <w:rFonts w:cs="Arial"/>
          <w:b/>
          <w:sz w:val="24"/>
          <w:szCs w:val="28"/>
        </w:rPr>
        <w:t>demonstrando o interesse público relevante, e verificado a disponibilidade financeira e orçamentária</w:t>
      </w:r>
      <w:r w:rsidR="00CE564A">
        <w:rPr>
          <w:rFonts w:cs="Arial"/>
          <w:sz w:val="24"/>
          <w:szCs w:val="28"/>
        </w:rPr>
        <w:t>.</w:t>
      </w:r>
      <w:r>
        <w:rPr>
          <w:rFonts w:cs="Arial"/>
          <w:sz w:val="24"/>
          <w:szCs w:val="28"/>
        </w:rPr>
        <w:t>”</w:t>
      </w:r>
    </w:p>
    <w:p w14:paraId="37481A04" w14:textId="77777777" w:rsidR="00EB489A" w:rsidRDefault="00EB489A" w:rsidP="00CE564A">
      <w:pPr>
        <w:spacing w:line="360" w:lineRule="auto"/>
        <w:jc w:val="both"/>
        <w:rPr>
          <w:rFonts w:cs="Arial"/>
          <w:sz w:val="24"/>
          <w:szCs w:val="28"/>
        </w:rPr>
      </w:pPr>
    </w:p>
    <w:p w14:paraId="641AE84A" w14:textId="77777777" w:rsidR="00D3494E" w:rsidRDefault="00D3494E" w:rsidP="00CE564A">
      <w:pPr>
        <w:spacing w:line="360" w:lineRule="auto"/>
        <w:jc w:val="both"/>
        <w:rPr>
          <w:rFonts w:cs="Arial"/>
          <w:b/>
          <w:sz w:val="24"/>
          <w:szCs w:val="28"/>
        </w:rPr>
      </w:pPr>
    </w:p>
    <w:p w14:paraId="774E3ABE" w14:textId="77777777" w:rsidR="00D3494E" w:rsidRDefault="00D3494E" w:rsidP="00CE564A">
      <w:pPr>
        <w:spacing w:line="360" w:lineRule="auto"/>
        <w:jc w:val="both"/>
        <w:rPr>
          <w:rFonts w:cs="Arial"/>
          <w:b/>
          <w:sz w:val="24"/>
          <w:szCs w:val="28"/>
        </w:rPr>
      </w:pPr>
    </w:p>
    <w:p w14:paraId="0F307F64" w14:textId="77777777" w:rsidR="00D3494E" w:rsidRDefault="00D3494E" w:rsidP="00CE564A">
      <w:pPr>
        <w:spacing w:line="360" w:lineRule="auto"/>
        <w:jc w:val="both"/>
        <w:rPr>
          <w:rFonts w:cs="Arial"/>
          <w:b/>
          <w:sz w:val="24"/>
          <w:szCs w:val="28"/>
        </w:rPr>
      </w:pPr>
    </w:p>
    <w:p w14:paraId="5293D640" w14:textId="77777777" w:rsidR="00D3494E" w:rsidRDefault="00D3494E" w:rsidP="00CE564A">
      <w:pPr>
        <w:spacing w:line="360" w:lineRule="auto"/>
        <w:jc w:val="both"/>
        <w:rPr>
          <w:rFonts w:cs="Arial"/>
          <w:b/>
          <w:sz w:val="24"/>
          <w:szCs w:val="28"/>
        </w:rPr>
      </w:pPr>
    </w:p>
    <w:p w14:paraId="0C8F3490" w14:textId="77777777" w:rsidR="00CE564A" w:rsidRDefault="00EB489A" w:rsidP="00CE564A">
      <w:pPr>
        <w:spacing w:line="360" w:lineRule="auto"/>
        <w:jc w:val="both"/>
        <w:rPr>
          <w:rFonts w:cs="Arial"/>
          <w:sz w:val="24"/>
          <w:szCs w:val="28"/>
        </w:rPr>
      </w:pPr>
      <w:r>
        <w:rPr>
          <w:rFonts w:cs="Arial"/>
          <w:b/>
          <w:sz w:val="24"/>
          <w:szCs w:val="28"/>
        </w:rPr>
        <w:t xml:space="preserve">Art. 2º- </w:t>
      </w:r>
      <w:r w:rsidRPr="00EB489A">
        <w:rPr>
          <w:rFonts w:cs="Arial"/>
          <w:sz w:val="24"/>
          <w:szCs w:val="28"/>
        </w:rPr>
        <w:t xml:space="preserve">O </w:t>
      </w:r>
      <w:r>
        <w:rPr>
          <w:rFonts w:cs="Arial"/>
          <w:sz w:val="24"/>
          <w:szCs w:val="28"/>
        </w:rPr>
        <w:t xml:space="preserve">parágrafo 2º do artigo 10 da resolução 04/2021 passa a vigorar com o seguinte texto: </w:t>
      </w:r>
    </w:p>
    <w:p w14:paraId="6CE02D96" w14:textId="77777777" w:rsidR="00CE564A" w:rsidRDefault="00EB489A" w:rsidP="00CE564A">
      <w:pPr>
        <w:spacing w:line="360" w:lineRule="auto"/>
        <w:jc w:val="both"/>
        <w:rPr>
          <w:rFonts w:cs="Arial"/>
          <w:sz w:val="24"/>
          <w:szCs w:val="28"/>
        </w:rPr>
      </w:pPr>
      <w:r>
        <w:rPr>
          <w:rFonts w:cs="Arial"/>
          <w:b/>
          <w:sz w:val="24"/>
          <w:szCs w:val="28"/>
        </w:rPr>
        <w:t>“</w:t>
      </w:r>
      <w:r w:rsidR="00CE564A">
        <w:rPr>
          <w:rFonts w:cs="Arial"/>
          <w:b/>
          <w:sz w:val="24"/>
          <w:szCs w:val="28"/>
        </w:rPr>
        <w:t xml:space="preserve">§ 2º </w:t>
      </w:r>
      <w:r w:rsidR="00CE564A">
        <w:rPr>
          <w:rFonts w:cs="Arial"/>
          <w:sz w:val="24"/>
          <w:szCs w:val="28"/>
        </w:rPr>
        <w:t>- As viagens aéreas e terrestres serão adquiridas pela Secretária da Câmara, e as mesmas devem ser previamente solicitadas no prazo de 10 dias, através de formulário próprio a ser disponibilizado pela secretaria da Câmara.  Cabe ao Presidente da Mesa Diretora autorizar e fiscalizar as solicitações de diárias aéreas e terrestres. As prestações de contas dessas diárias serão realizadas pelos solicitantes através de relatório circunstanciado a ser entregue na secretaria da Câmara no prazo máximo de três dias úteis, após o retorno a sede</w:t>
      </w:r>
      <w:r>
        <w:rPr>
          <w:rFonts w:cs="Arial"/>
          <w:sz w:val="24"/>
          <w:szCs w:val="28"/>
        </w:rPr>
        <w:t>.”</w:t>
      </w:r>
    </w:p>
    <w:p w14:paraId="6F41B2F3" w14:textId="77777777" w:rsidR="00B10F75" w:rsidRDefault="00B10F75" w:rsidP="00CE564A">
      <w:pPr>
        <w:spacing w:line="360" w:lineRule="auto"/>
        <w:jc w:val="both"/>
        <w:rPr>
          <w:rFonts w:cs="Arial"/>
          <w:sz w:val="24"/>
          <w:szCs w:val="28"/>
        </w:rPr>
      </w:pPr>
      <w:r>
        <w:rPr>
          <w:rFonts w:cs="Arial"/>
          <w:b/>
          <w:sz w:val="24"/>
          <w:szCs w:val="28"/>
        </w:rPr>
        <w:t xml:space="preserve">Art. 3º- </w:t>
      </w:r>
      <w:r w:rsidRPr="00B10F75">
        <w:rPr>
          <w:rFonts w:cs="Arial"/>
          <w:sz w:val="24"/>
          <w:szCs w:val="28"/>
        </w:rPr>
        <w:t>Os demais artigos da Resolução 04/2021 permanecem como estão</w:t>
      </w:r>
      <w:r>
        <w:rPr>
          <w:rFonts w:cs="Arial"/>
          <w:sz w:val="24"/>
          <w:szCs w:val="28"/>
        </w:rPr>
        <w:t>;</w:t>
      </w:r>
    </w:p>
    <w:p w14:paraId="467AFE00" w14:textId="77777777" w:rsidR="00B10F75" w:rsidRDefault="00B10F75" w:rsidP="00CE564A">
      <w:pPr>
        <w:spacing w:line="360" w:lineRule="auto"/>
        <w:jc w:val="both"/>
        <w:rPr>
          <w:rFonts w:cs="Arial"/>
          <w:sz w:val="24"/>
          <w:szCs w:val="28"/>
        </w:rPr>
      </w:pPr>
      <w:r>
        <w:rPr>
          <w:rFonts w:cs="Arial"/>
          <w:b/>
          <w:sz w:val="24"/>
          <w:szCs w:val="28"/>
        </w:rPr>
        <w:t xml:space="preserve">Art. 4º- </w:t>
      </w:r>
      <w:r w:rsidRPr="00B10F75">
        <w:rPr>
          <w:rFonts w:cs="Arial"/>
          <w:sz w:val="24"/>
          <w:szCs w:val="28"/>
        </w:rPr>
        <w:t xml:space="preserve">Esta </w:t>
      </w:r>
      <w:r>
        <w:rPr>
          <w:rFonts w:cs="Arial"/>
          <w:sz w:val="24"/>
          <w:szCs w:val="28"/>
        </w:rPr>
        <w:t>Resolução entra em vigor na data de sua publicação.</w:t>
      </w:r>
    </w:p>
    <w:p w14:paraId="776F2B3A" w14:textId="77777777" w:rsidR="00B10F75" w:rsidRDefault="00B10F75" w:rsidP="00CE564A">
      <w:pPr>
        <w:spacing w:line="360" w:lineRule="auto"/>
        <w:jc w:val="both"/>
        <w:rPr>
          <w:rFonts w:cs="Arial"/>
          <w:sz w:val="24"/>
          <w:szCs w:val="28"/>
        </w:rPr>
      </w:pPr>
    </w:p>
    <w:p w14:paraId="7EDA391E" w14:textId="77777777" w:rsidR="00CA1082" w:rsidRDefault="00CA1082" w:rsidP="000F0E33">
      <w:pPr>
        <w:spacing w:line="360" w:lineRule="auto"/>
        <w:jc w:val="right"/>
        <w:rPr>
          <w:rFonts w:cs="Arial"/>
          <w:sz w:val="24"/>
          <w:szCs w:val="28"/>
        </w:rPr>
      </w:pPr>
    </w:p>
    <w:p w14:paraId="14CE2737" w14:textId="5FDF8F88" w:rsidR="008839FD" w:rsidRDefault="000F0E33" w:rsidP="000F0E33">
      <w:pPr>
        <w:spacing w:line="360" w:lineRule="auto"/>
        <w:jc w:val="right"/>
        <w:rPr>
          <w:rFonts w:cs="Arial"/>
          <w:sz w:val="24"/>
          <w:szCs w:val="28"/>
        </w:rPr>
      </w:pPr>
      <w:r>
        <w:rPr>
          <w:rFonts w:cs="Arial"/>
          <w:sz w:val="24"/>
          <w:szCs w:val="28"/>
        </w:rPr>
        <w:t>Santa Bárbara do Monte Verde</w:t>
      </w:r>
      <w:r w:rsidR="008839FD">
        <w:rPr>
          <w:rFonts w:cs="Arial"/>
          <w:sz w:val="24"/>
          <w:szCs w:val="28"/>
        </w:rPr>
        <w:t xml:space="preserve">, </w:t>
      </w:r>
      <w:r w:rsidR="00173B7E">
        <w:rPr>
          <w:rFonts w:cs="Arial"/>
          <w:sz w:val="24"/>
          <w:szCs w:val="28"/>
        </w:rPr>
        <w:t>08</w:t>
      </w:r>
      <w:r w:rsidR="008839FD">
        <w:rPr>
          <w:rFonts w:cs="Arial"/>
          <w:sz w:val="24"/>
          <w:szCs w:val="28"/>
        </w:rPr>
        <w:t xml:space="preserve"> de </w:t>
      </w:r>
      <w:r w:rsidR="00173B7E">
        <w:rPr>
          <w:rFonts w:cs="Arial"/>
          <w:sz w:val="24"/>
          <w:szCs w:val="28"/>
        </w:rPr>
        <w:t xml:space="preserve">fevereiro </w:t>
      </w:r>
      <w:r w:rsidR="008839FD">
        <w:rPr>
          <w:rFonts w:cs="Arial"/>
          <w:sz w:val="24"/>
          <w:szCs w:val="28"/>
        </w:rPr>
        <w:t>de 202</w:t>
      </w:r>
      <w:r w:rsidR="00173B7E">
        <w:rPr>
          <w:rFonts w:cs="Arial"/>
          <w:sz w:val="24"/>
          <w:szCs w:val="28"/>
        </w:rPr>
        <w:t>2</w:t>
      </w:r>
      <w:r w:rsidR="008839FD">
        <w:rPr>
          <w:rFonts w:cs="Arial"/>
          <w:sz w:val="24"/>
          <w:szCs w:val="28"/>
        </w:rPr>
        <w:t>.</w:t>
      </w:r>
    </w:p>
    <w:p w14:paraId="43C33170" w14:textId="77777777" w:rsidR="008839FD" w:rsidRDefault="008839FD" w:rsidP="000F0E33">
      <w:pPr>
        <w:spacing w:line="360" w:lineRule="auto"/>
        <w:jc w:val="both"/>
        <w:rPr>
          <w:rFonts w:cs="Arial"/>
          <w:sz w:val="24"/>
          <w:szCs w:val="28"/>
        </w:rPr>
      </w:pPr>
    </w:p>
    <w:p w14:paraId="324C61F7" w14:textId="77777777" w:rsidR="008839FD" w:rsidRDefault="008839FD" w:rsidP="000F0E33">
      <w:pPr>
        <w:spacing w:after="0" w:line="360" w:lineRule="auto"/>
        <w:jc w:val="center"/>
        <w:rPr>
          <w:rFonts w:cs="Arial"/>
          <w:sz w:val="24"/>
          <w:szCs w:val="28"/>
        </w:rPr>
      </w:pPr>
      <w:r>
        <w:rPr>
          <w:rFonts w:cs="Arial"/>
          <w:sz w:val="24"/>
          <w:szCs w:val="28"/>
        </w:rPr>
        <w:t>___________________________________</w:t>
      </w:r>
    </w:p>
    <w:p w14:paraId="37571720" w14:textId="77777777" w:rsidR="008839FD" w:rsidRDefault="000F0E33" w:rsidP="000F0E33">
      <w:pPr>
        <w:spacing w:after="0" w:line="360" w:lineRule="auto"/>
        <w:jc w:val="center"/>
        <w:rPr>
          <w:rFonts w:cs="Arial"/>
          <w:sz w:val="24"/>
          <w:szCs w:val="28"/>
        </w:rPr>
      </w:pPr>
      <w:r>
        <w:rPr>
          <w:rFonts w:cs="Arial"/>
          <w:sz w:val="24"/>
          <w:szCs w:val="28"/>
        </w:rPr>
        <w:t>José Roberto de Paula</w:t>
      </w:r>
    </w:p>
    <w:p w14:paraId="231EEAA9" w14:textId="77777777" w:rsidR="008839FD" w:rsidRDefault="008839FD" w:rsidP="000F0E33">
      <w:pPr>
        <w:spacing w:after="0" w:line="360" w:lineRule="auto"/>
        <w:jc w:val="center"/>
        <w:rPr>
          <w:rFonts w:cs="Arial"/>
          <w:sz w:val="24"/>
          <w:szCs w:val="28"/>
        </w:rPr>
      </w:pPr>
      <w:r>
        <w:rPr>
          <w:rFonts w:cs="Arial"/>
          <w:sz w:val="24"/>
          <w:szCs w:val="28"/>
        </w:rPr>
        <w:t xml:space="preserve">Presidente da Câmara Municipal de </w:t>
      </w:r>
      <w:r w:rsidR="000F0E33">
        <w:rPr>
          <w:rFonts w:cs="Arial"/>
          <w:sz w:val="24"/>
          <w:szCs w:val="28"/>
        </w:rPr>
        <w:t>Santa Bárbara do Monte Verde</w:t>
      </w:r>
    </w:p>
    <w:p w14:paraId="741D2C89" w14:textId="77777777" w:rsidR="000F0E33" w:rsidRDefault="000F0E33" w:rsidP="000F0E33">
      <w:pPr>
        <w:spacing w:after="0" w:line="360" w:lineRule="auto"/>
        <w:jc w:val="center"/>
        <w:rPr>
          <w:rFonts w:cs="Arial"/>
          <w:sz w:val="24"/>
          <w:szCs w:val="28"/>
        </w:rPr>
      </w:pPr>
    </w:p>
    <w:p w14:paraId="1E426720" w14:textId="77777777" w:rsidR="008839FD" w:rsidRDefault="000F0E33" w:rsidP="000F0E33">
      <w:pPr>
        <w:spacing w:line="360" w:lineRule="auto"/>
        <w:jc w:val="center"/>
        <w:rPr>
          <w:rFonts w:cs="Arial"/>
          <w:sz w:val="24"/>
          <w:szCs w:val="28"/>
        </w:rPr>
      </w:pPr>
      <w:r>
        <w:rPr>
          <w:rFonts w:cs="Arial"/>
          <w:sz w:val="24"/>
          <w:szCs w:val="28"/>
        </w:rPr>
        <w:t>___________________________________</w:t>
      </w:r>
    </w:p>
    <w:p w14:paraId="747B0B11" w14:textId="77777777" w:rsidR="001C3B28" w:rsidRDefault="000F0E33" w:rsidP="000F0E33">
      <w:pPr>
        <w:jc w:val="center"/>
        <w:rPr>
          <w:rFonts w:cs="Arial"/>
          <w:sz w:val="24"/>
          <w:szCs w:val="28"/>
        </w:rPr>
      </w:pPr>
      <w:r>
        <w:rPr>
          <w:rFonts w:cs="Arial"/>
          <w:sz w:val="24"/>
          <w:szCs w:val="28"/>
        </w:rPr>
        <w:t>Lucilene da Silva Fonseca Paiva</w:t>
      </w:r>
    </w:p>
    <w:p w14:paraId="2F648037" w14:textId="77777777" w:rsidR="000F0E33" w:rsidRDefault="000F0E33" w:rsidP="000F0E33">
      <w:pPr>
        <w:jc w:val="center"/>
        <w:rPr>
          <w:rFonts w:cs="Arial"/>
          <w:sz w:val="24"/>
          <w:szCs w:val="28"/>
        </w:rPr>
      </w:pPr>
      <w:r>
        <w:rPr>
          <w:rFonts w:cs="Arial"/>
          <w:sz w:val="24"/>
          <w:szCs w:val="28"/>
        </w:rPr>
        <w:t xml:space="preserve">Secretária </w:t>
      </w:r>
    </w:p>
    <w:p w14:paraId="3E1506B5" w14:textId="77777777" w:rsidR="00B10F75" w:rsidRDefault="00B10F75" w:rsidP="00173B7E">
      <w:pPr>
        <w:spacing w:line="360" w:lineRule="auto"/>
        <w:rPr>
          <w:rFonts w:ascii="Arial" w:hAnsi="Arial" w:cs="Arial"/>
          <w:b/>
          <w:sz w:val="28"/>
          <w:szCs w:val="28"/>
          <w:u w:val="single"/>
        </w:rPr>
      </w:pPr>
    </w:p>
    <w:sectPr w:rsidR="00B10F75" w:rsidSect="004E65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FD"/>
    <w:rsid w:val="000F0E33"/>
    <w:rsid w:val="00173B7E"/>
    <w:rsid w:val="001C3B28"/>
    <w:rsid w:val="001C44C3"/>
    <w:rsid w:val="00234EE1"/>
    <w:rsid w:val="002C0A6C"/>
    <w:rsid w:val="0041451E"/>
    <w:rsid w:val="004508E1"/>
    <w:rsid w:val="004630AE"/>
    <w:rsid w:val="004E6520"/>
    <w:rsid w:val="00530015"/>
    <w:rsid w:val="005B0FFC"/>
    <w:rsid w:val="00680AED"/>
    <w:rsid w:val="007011E8"/>
    <w:rsid w:val="00823D20"/>
    <w:rsid w:val="00825C1C"/>
    <w:rsid w:val="008839FD"/>
    <w:rsid w:val="00A627E4"/>
    <w:rsid w:val="00B10F75"/>
    <w:rsid w:val="00BE4956"/>
    <w:rsid w:val="00CA1082"/>
    <w:rsid w:val="00CD0188"/>
    <w:rsid w:val="00CE564A"/>
    <w:rsid w:val="00D3494E"/>
    <w:rsid w:val="00EB489A"/>
    <w:rsid w:val="00F0638E"/>
    <w:rsid w:val="00F464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609"/>
  <w15:docId w15:val="{614D69DF-D011-4C3F-9AA5-0A9F7565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FD"/>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DE8A-6A79-4C99-B56C-AA670291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7</cp:revision>
  <cp:lastPrinted>2022-02-08T19:34:00Z</cp:lastPrinted>
  <dcterms:created xsi:type="dcterms:W3CDTF">2022-02-08T19:31:00Z</dcterms:created>
  <dcterms:modified xsi:type="dcterms:W3CDTF">2022-02-08T19:34:00Z</dcterms:modified>
</cp:coreProperties>
</file>