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7E" w:rsidRPr="0017243E" w:rsidRDefault="00BF1D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595</w:t>
      </w:r>
      <w:r w:rsidR="00E56ED4" w:rsidRPr="0017243E">
        <w:rPr>
          <w:rFonts w:ascii="Arial" w:hAnsi="Arial" w:cs="Arial"/>
          <w:b/>
        </w:rPr>
        <w:t xml:space="preserve">/2016, </w:t>
      </w:r>
      <w:r>
        <w:rPr>
          <w:rFonts w:ascii="Arial" w:hAnsi="Arial" w:cs="Arial"/>
          <w:b/>
        </w:rPr>
        <w:t>05</w:t>
      </w:r>
      <w:r w:rsidR="009D2E4F">
        <w:rPr>
          <w:rFonts w:ascii="Arial" w:hAnsi="Arial" w:cs="Arial"/>
          <w:b/>
        </w:rPr>
        <w:t xml:space="preserve"> </w:t>
      </w:r>
      <w:r w:rsidR="002E11D0">
        <w:rPr>
          <w:rFonts w:ascii="Arial" w:hAnsi="Arial" w:cs="Arial"/>
          <w:b/>
        </w:rPr>
        <w:t>de</w:t>
      </w:r>
      <w:r w:rsidR="00E56ED4" w:rsidRPr="00172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julh</w:t>
      </w:r>
      <w:r w:rsidR="002E11D0">
        <w:rPr>
          <w:rFonts w:ascii="Arial" w:hAnsi="Arial" w:cs="Arial"/>
          <w:b/>
        </w:rPr>
        <w:t>o de</w:t>
      </w:r>
      <w:r w:rsidR="00E56ED4" w:rsidRPr="0017243E">
        <w:rPr>
          <w:rFonts w:ascii="Arial" w:hAnsi="Arial" w:cs="Arial"/>
          <w:b/>
        </w:rPr>
        <w:t xml:space="preserve"> 2016</w:t>
      </w:r>
    </w:p>
    <w:p w:rsidR="00E56ED4" w:rsidRPr="0017243E" w:rsidRDefault="00E56ED4" w:rsidP="00E56ED4">
      <w:pPr>
        <w:ind w:left="4253" w:right="-425"/>
        <w:jc w:val="both"/>
        <w:rPr>
          <w:rFonts w:ascii="Arial" w:hAnsi="Arial" w:cs="Arial"/>
        </w:rPr>
      </w:pPr>
    </w:p>
    <w:p w:rsidR="00E56ED4" w:rsidRPr="0017243E" w:rsidRDefault="00352881" w:rsidP="00EC4C4A">
      <w:pPr>
        <w:ind w:left="4956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Dispõe sobre </w:t>
      </w:r>
      <w:r w:rsidR="00EC4C4A">
        <w:rPr>
          <w:rFonts w:ascii="Arial" w:hAnsi="Arial" w:cs="Arial"/>
        </w:rPr>
        <w:t>as diretrizes orçamentárias pra o exercício financeiro de 2017 e dá outras providências.</w:t>
      </w:r>
    </w:p>
    <w:p w:rsidR="00E56ED4" w:rsidRPr="0017243E" w:rsidRDefault="00E56ED4">
      <w:pPr>
        <w:rPr>
          <w:rFonts w:ascii="Arial" w:hAnsi="Arial" w:cs="Arial"/>
        </w:rPr>
      </w:pPr>
    </w:p>
    <w:p w:rsidR="00E56ED4" w:rsidRDefault="00EC4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56ED4" w:rsidRPr="0017243E">
        <w:rPr>
          <w:rFonts w:ascii="Arial" w:hAnsi="Arial" w:cs="Arial"/>
        </w:rPr>
        <w:t>A Câmara Municipal de Santa Bárbara do Monte Verde aprovou e eu, Prefeito Mun</w:t>
      </w:r>
      <w:r>
        <w:rPr>
          <w:rFonts w:ascii="Arial" w:hAnsi="Arial" w:cs="Arial"/>
        </w:rPr>
        <w:t>icipal, sanciono a seguinte Lei:</w:t>
      </w:r>
    </w:p>
    <w:p w:rsidR="00EC4C4A" w:rsidRDefault="00EC4C4A">
      <w:pPr>
        <w:rPr>
          <w:rFonts w:ascii="Arial" w:hAnsi="Arial" w:cs="Arial"/>
        </w:rPr>
      </w:pPr>
    </w:p>
    <w:p w:rsidR="00EC4C4A" w:rsidRPr="00EC4C4A" w:rsidRDefault="00EC4C4A" w:rsidP="00EC4C4A">
      <w:pPr>
        <w:spacing w:after="0"/>
        <w:jc w:val="center"/>
        <w:rPr>
          <w:rFonts w:ascii="Arial" w:hAnsi="Arial" w:cs="Arial"/>
          <w:b/>
        </w:rPr>
      </w:pPr>
      <w:r w:rsidRPr="00EC4C4A">
        <w:rPr>
          <w:rFonts w:ascii="Arial" w:hAnsi="Arial" w:cs="Arial"/>
          <w:b/>
        </w:rPr>
        <w:t>CAPÍTULO</w:t>
      </w:r>
      <w:proofErr w:type="gramStart"/>
      <w:r w:rsidRPr="00EC4C4A">
        <w:rPr>
          <w:rFonts w:ascii="Arial" w:hAnsi="Arial" w:cs="Arial"/>
          <w:b/>
        </w:rPr>
        <w:t xml:space="preserve">  </w:t>
      </w:r>
      <w:proofErr w:type="gramEnd"/>
      <w:r w:rsidRPr="00EC4C4A">
        <w:rPr>
          <w:rFonts w:ascii="Arial" w:hAnsi="Arial" w:cs="Arial"/>
          <w:b/>
        </w:rPr>
        <w:t>I</w:t>
      </w:r>
    </w:p>
    <w:p w:rsidR="00EC4C4A" w:rsidRDefault="00EC4C4A" w:rsidP="00EC4C4A">
      <w:pPr>
        <w:spacing w:after="0"/>
        <w:jc w:val="center"/>
        <w:rPr>
          <w:rFonts w:ascii="Arial" w:hAnsi="Arial" w:cs="Arial"/>
          <w:b/>
        </w:rPr>
      </w:pPr>
      <w:r w:rsidRPr="00EC4C4A">
        <w:rPr>
          <w:rFonts w:ascii="Arial" w:hAnsi="Arial" w:cs="Arial"/>
          <w:b/>
        </w:rPr>
        <w:t>DAS DISPOSIÇÕES PRELIMINARES</w:t>
      </w:r>
    </w:p>
    <w:p w:rsidR="00EC4C4A" w:rsidRDefault="00EC4C4A" w:rsidP="00EC4C4A">
      <w:pPr>
        <w:spacing w:after="0"/>
        <w:jc w:val="center"/>
        <w:rPr>
          <w:rFonts w:ascii="Arial" w:hAnsi="Arial" w:cs="Arial"/>
          <w:b/>
        </w:rPr>
      </w:pPr>
    </w:p>
    <w:p w:rsidR="00EC4C4A" w:rsidRDefault="00EC4C4A" w:rsidP="00EC4C4A">
      <w:pPr>
        <w:spacing w:after="0"/>
        <w:jc w:val="center"/>
        <w:rPr>
          <w:rFonts w:ascii="Arial" w:hAnsi="Arial" w:cs="Arial"/>
          <w:b/>
        </w:rPr>
      </w:pPr>
    </w:p>
    <w:p w:rsidR="00EC4C4A" w:rsidRDefault="00EC4C4A" w:rsidP="00EC4C4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EC4C4A">
        <w:rPr>
          <w:rFonts w:ascii="Arial" w:hAnsi="Arial" w:cs="Arial"/>
          <w:b/>
        </w:rPr>
        <w:t>Art.1º.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Em cumprimento às disposições da Constituição Federal, Constituição Estadual, da Lei Orgânica Municipal e da Lei Complementar nº101, de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de maio de 2000, ficam estabelecidas as diretrizes orçamentárias do Município de Santa Bárbara do Monte Verde para o exercício de 2017, compreendendo:</w:t>
      </w:r>
    </w:p>
    <w:p w:rsidR="00EC4C4A" w:rsidRDefault="00EC4C4A" w:rsidP="00EC4C4A">
      <w:pPr>
        <w:spacing w:after="0"/>
        <w:rPr>
          <w:rFonts w:ascii="Arial" w:hAnsi="Arial" w:cs="Arial"/>
        </w:rPr>
      </w:pP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 - Prioridades e metas da Administração Pública Municipal;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 - Estrutura do Orçamento Municipal;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III - Elaboração, alteração e execução orçamentária;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IV - Despesas de pessoal e encargos sociais;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 - Condições para concessão de recursos públicos;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 - Alterações na legislatura tributária;</w:t>
      </w:r>
    </w:p>
    <w:p w:rsidR="00EC4C4A" w:rsidRDefault="00EC4C4A" w:rsidP="00EC4C4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VII - Disposições sobre a dívida pública municipal;</w:t>
      </w:r>
    </w:p>
    <w:p w:rsidR="00EC4C4A" w:rsidRDefault="00EC4C4A" w:rsidP="00096D73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VIII - Disposições finais.</w:t>
      </w:r>
    </w:p>
    <w:p w:rsidR="00096D73" w:rsidRDefault="00096D73" w:rsidP="00096D73">
      <w:pPr>
        <w:spacing w:after="0"/>
        <w:ind w:left="708"/>
        <w:rPr>
          <w:rFonts w:ascii="Arial" w:hAnsi="Arial" w:cs="Arial"/>
        </w:rPr>
      </w:pP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  <w:r w:rsidRPr="00096D73">
        <w:rPr>
          <w:rFonts w:ascii="Arial" w:hAnsi="Arial" w:cs="Arial"/>
          <w:b/>
        </w:rPr>
        <w:t xml:space="preserve">  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Integram esta Lei, os seguintes anexos:</w:t>
      </w: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Prioridades e metas elaboradas em conformidade com as disposições do Plano Plurianual - PPA 2014-2017;</w:t>
      </w: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 Metas fiscais elaboradas em conformidade com os §§1º e 2º do art.4º, da Lei Complementar nº101, de 2000;</w:t>
      </w: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 Riscos e eventos fiscais elaborados em conformidade com o §3º do art.4º, da Lei Complementar º101, de 2000.</w:t>
      </w: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</w:p>
    <w:p w:rsidR="00096D73" w:rsidRDefault="00096D73" w:rsidP="00096D73">
      <w:pPr>
        <w:spacing w:after="0"/>
        <w:jc w:val="both"/>
        <w:rPr>
          <w:rFonts w:ascii="Arial" w:hAnsi="Arial" w:cs="Arial"/>
        </w:rPr>
      </w:pPr>
    </w:p>
    <w:p w:rsidR="00096D73" w:rsidRPr="00096D73" w:rsidRDefault="00096D73" w:rsidP="00096D73">
      <w:pPr>
        <w:spacing w:after="0"/>
        <w:jc w:val="center"/>
        <w:rPr>
          <w:rFonts w:ascii="Arial" w:hAnsi="Arial" w:cs="Arial"/>
          <w:b/>
        </w:rPr>
      </w:pPr>
      <w:r w:rsidRPr="00096D73">
        <w:rPr>
          <w:rFonts w:ascii="Arial" w:hAnsi="Arial" w:cs="Arial"/>
          <w:b/>
        </w:rPr>
        <w:t>CAPÍTULO II</w:t>
      </w:r>
    </w:p>
    <w:p w:rsidR="00096D73" w:rsidRPr="00096D73" w:rsidRDefault="00096D73" w:rsidP="00096D73">
      <w:pPr>
        <w:spacing w:after="0"/>
        <w:jc w:val="center"/>
        <w:rPr>
          <w:rFonts w:ascii="Arial" w:hAnsi="Arial" w:cs="Arial"/>
          <w:b/>
        </w:rPr>
      </w:pPr>
      <w:r w:rsidRPr="00096D73">
        <w:rPr>
          <w:rFonts w:ascii="Arial" w:hAnsi="Arial" w:cs="Arial"/>
          <w:b/>
        </w:rPr>
        <w:t>DAS PRIORIDADES E METAS DA ADMINISTRAÇÕ PÚBLICA MUNICIPAL</w:t>
      </w:r>
    </w:p>
    <w:p w:rsidR="0017243E" w:rsidRDefault="0017243E" w:rsidP="00EC4C4A">
      <w:pPr>
        <w:tabs>
          <w:tab w:val="left" w:pos="5244"/>
          <w:tab w:val="left" w:pos="6946"/>
        </w:tabs>
        <w:spacing w:after="0"/>
        <w:jc w:val="right"/>
        <w:rPr>
          <w:rFonts w:ascii="Arial" w:hAnsi="Arial" w:cs="Arial"/>
        </w:rPr>
      </w:pPr>
    </w:p>
    <w:p w:rsidR="00096D73" w:rsidRDefault="00096D73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096D73" w:rsidRDefault="00096D73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096D73">
        <w:rPr>
          <w:rFonts w:ascii="Arial" w:hAnsi="Arial" w:cs="Arial"/>
          <w:b/>
        </w:rPr>
        <w:t xml:space="preserve">  Art.2º.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prioridades e metas da Administração Pública Municipal para o exercício de 2017, atendidas as despesas que constituem obrigação constitucional e legal do Município e as de funcionamento dos órgãos e entidades Municipais, são as de constantes do Anexo I desta Lei, as quais terão precedência na alocação dos recursos na Lei Orçamentária de 2017 e na sua execução, não se constituindo em limite à programação das despesas.</w:t>
      </w:r>
    </w:p>
    <w:p w:rsidR="00096D73" w:rsidRDefault="00096D73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096D73" w:rsidRDefault="00096D73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96D73">
        <w:rPr>
          <w:rFonts w:ascii="Arial" w:hAnsi="Arial" w:cs="Arial"/>
          <w:b/>
        </w:rPr>
        <w:t>§1º.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Orçamento Anual será elaborado em consonância com as prioridades e metas de que trata o caput deste artigo e deverão estar adequadas ao Plano Plurianual - PPA 2014-2017.</w:t>
      </w:r>
    </w:p>
    <w:p w:rsidR="00096D73" w:rsidRDefault="00096D73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096D73" w:rsidRDefault="00C37530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C37530">
        <w:rPr>
          <w:rFonts w:ascii="Arial" w:hAnsi="Arial" w:cs="Arial"/>
          <w:b/>
        </w:rPr>
        <w:t xml:space="preserve">  §2º.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elaboração e durante a execução do Orçamento do exercício financeiro de 2017, o Poder Executivo poderá alterar as metas estabelecidas nesta Lei, a fim de compatibilizar a despesa orçada com a receita estimada, de forma a assegurar o equilíbrio das contas públicas e o atendimento às necessidades </w:t>
      </w:r>
      <w:proofErr w:type="gramStart"/>
      <w:r>
        <w:rPr>
          <w:rFonts w:ascii="Arial" w:hAnsi="Arial" w:cs="Arial"/>
        </w:rPr>
        <w:t>estabelecidas, mediante prévia autorização do Poder Legislativo Municipal</w:t>
      </w:r>
      <w:proofErr w:type="gramEnd"/>
      <w:r>
        <w:rPr>
          <w:rFonts w:ascii="Arial" w:hAnsi="Arial" w:cs="Arial"/>
        </w:rPr>
        <w:t>.</w:t>
      </w:r>
    </w:p>
    <w:p w:rsidR="008E32FD" w:rsidRDefault="008E32FD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8E32FD" w:rsidRDefault="008E32FD" w:rsidP="00096D7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8E32FD" w:rsidRPr="008E32FD" w:rsidRDefault="008E32FD" w:rsidP="008E32FD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  <w:r w:rsidRPr="008E32FD">
        <w:rPr>
          <w:rFonts w:ascii="Arial" w:hAnsi="Arial" w:cs="Arial"/>
          <w:b/>
        </w:rPr>
        <w:t>CAPÍTULO III</w:t>
      </w:r>
    </w:p>
    <w:p w:rsidR="008E32FD" w:rsidRDefault="008E32FD" w:rsidP="008E32FD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  <w:r w:rsidRPr="008E32FD">
        <w:rPr>
          <w:rFonts w:ascii="Arial" w:hAnsi="Arial" w:cs="Arial"/>
          <w:b/>
        </w:rPr>
        <w:t>DA ESTRUTURA DO ORÇAMENTO MUNICIPAL</w:t>
      </w:r>
    </w:p>
    <w:p w:rsidR="008E32FD" w:rsidRDefault="008E32FD" w:rsidP="008E32FD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Art.3º. </w:t>
      </w:r>
      <w:r>
        <w:rPr>
          <w:rFonts w:ascii="Arial" w:hAnsi="Arial" w:cs="Arial"/>
        </w:rPr>
        <w:t>O orçamento para o exercício financeiro de 2017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8E32FD">
        <w:rPr>
          <w:rFonts w:ascii="Arial" w:hAnsi="Arial" w:cs="Arial"/>
          <w:b/>
        </w:rPr>
        <w:t xml:space="preserve">  Art.4º.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proposta Orçamentária do Município evidenciará as receitas por rubricas e suas respectivas despesas, por função,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subfunção, programa, projetos, atividades e operações especiais de cada unidade gestora e conterá:</w:t>
      </w:r>
    </w:p>
    <w:p w:rsidR="008E32FD" w:rsidRDefault="008E32FD" w:rsidP="008E32FD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8E32FD" w:rsidRDefault="008E32FD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 - Mensagem encaminhando o Projeto de Lei;</w:t>
      </w:r>
    </w:p>
    <w:p w:rsidR="008E32FD" w:rsidRDefault="008E32FD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28289C">
        <w:rPr>
          <w:rFonts w:ascii="Arial" w:hAnsi="Arial" w:cs="Arial"/>
        </w:rPr>
        <w:t>Texto da Lei;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III - Demonstrativo da receita e despesa, segundo as categorias econômicas;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IV - Sumário geral da receita por fontes e da despesa por funções do governo;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 - Quadro das dotações por órgãos de governo e administração;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 - Demonstrativo da despesa por órgãos e funções;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VII - Programa de trabalho através da funcional programática;</w:t>
      </w:r>
    </w:p>
    <w:p w:rsidR="0028289C" w:rsidRDefault="0028289C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VIII - Demonstrativo da despesa segundo a natureza.</w:t>
      </w:r>
    </w:p>
    <w:p w:rsidR="007950D6" w:rsidRDefault="007950D6" w:rsidP="0028289C">
      <w:pPr>
        <w:tabs>
          <w:tab w:val="left" w:pos="5244"/>
          <w:tab w:val="left" w:pos="6946"/>
        </w:tabs>
        <w:spacing w:before="240" w:after="0"/>
        <w:ind w:left="708"/>
        <w:rPr>
          <w:rFonts w:ascii="Arial" w:hAnsi="Arial" w:cs="Arial"/>
        </w:rPr>
      </w:pP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 w:rsidRPr="007950D6">
        <w:rPr>
          <w:rFonts w:ascii="Arial" w:hAnsi="Arial" w:cs="Arial"/>
          <w:b/>
        </w:rPr>
        <w:t xml:space="preserve">  Art.5º.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Para efeito desta Lei entende-se por: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 I - Programa, o instrumento de organização da ação governamental visando a concretização dos objetivos </w:t>
      </w:r>
      <w:proofErr w:type="gramStart"/>
      <w:r>
        <w:rPr>
          <w:rFonts w:ascii="Arial" w:hAnsi="Arial" w:cs="Arial"/>
        </w:rPr>
        <w:t>pretendidos ,</w:t>
      </w:r>
      <w:proofErr w:type="gramEnd"/>
      <w:r>
        <w:rPr>
          <w:rFonts w:ascii="Arial" w:hAnsi="Arial" w:cs="Arial"/>
        </w:rPr>
        <w:t xml:space="preserve"> sendo mensurados por indicadores estabelecidos no Plano Plurianual.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II - Atividade, um instrumento de programação para alcançar o objetivo de um programa, envolvendo um conjunto de operações que se realizam de modo contínuo e permanente, das quais resulta um produto necessário à manutenção da ação de governo;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III - Projeto, um instrumento de programação para alcançar o objetivo de um programa, envolvendo um conjunto de operações limitadas no tempo, das quais resulta um produto que concorre para a expansão ou aperfeiçoamento da ação de governo;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 - Operação especial, as despesas que não contribuem para manutenção, expansão ou aperfeiçoamento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das ações de governo, das quais não resulta um produto e não gera contraprestação direta sob a forma de bens ou serviços.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  <w:r w:rsidRPr="007950D6">
        <w:rPr>
          <w:rFonts w:ascii="Arial" w:hAnsi="Arial" w:cs="Arial"/>
          <w:b/>
        </w:rPr>
        <w:t xml:space="preserve">  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categorias de programação de que trata esta Lei serão identificadas ma proposta orçamentária de 2017 e na respectiva Lei, bem como nos créditos adicionais, por programas e respectivos projetos, atividades ou operações especiais.</w:t>
      </w:r>
    </w:p>
    <w:p w:rsidR="007950D6" w:rsidRDefault="007950D6" w:rsidP="007950D6">
      <w:pPr>
        <w:tabs>
          <w:tab w:val="left" w:pos="5244"/>
          <w:tab w:val="left" w:pos="6946"/>
        </w:tabs>
        <w:spacing w:before="240" w:after="0"/>
        <w:rPr>
          <w:rFonts w:ascii="Arial" w:hAnsi="Arial" w:cs="Arial"/>
        </w:rPr>
      </w:pPr>
    </w:p>
    <w:p w:rsidR="007950D6" w:rsidRPr="007950D6" w:rsidRDefault="007950D6" w:rsidP="007950D6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  <w:r w:rsidRPr="007950D6">
        <w:rPr>
          <w:rFonts w:ascii="Arial" w:hAnsi="Arial" w:cs="Arial"/>
          <w:b/>
        </w:rPr>
        <w:t>CAPÍTULO IV</w:t>
      </w:r>
    </w:p>
    <w:p w:rsidR="007950D6" w:rsidRDefault="007950D6" w:rsidP="007950D6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  <w:r w:rsidRPr="007950D6">
        <w:rPr>
          <w:rFonts w:ascii="Arial" w:hAnsi="Arial" w:cs="Arial"/>
          <w:b/>
        </w:rPr>
        <w:t>DA ELABORAÇÃO, ALTERAÇÃO E EXECUÇÃO ORÇAMENTÁRIA</w:t>
      </w:r>
    </w:p>
    <w:p w:rsidR="0081662B" w:rsidRDefault="0081662B" w:rsidP="007950D6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</w:p>
    <w:p w:rsidR="0081662B" w:rsidRDefault="0081662B" w:rsidP="007950D6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  <w:b/>
        </w:rPr>
      </w:pPr>
    </w:p>
    <w:p w:rsidR="0081662B" w:rsidRDefault="0081662B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Art.6º. </w:t>
      </w:r>
      <w:r>
        <w:rPr>
          <w:rFonts w:ascii="Arial" w:hAnsi="Arial" w:cs="Arial"/>
        </w:rPr>
        <w:t>A proposta orçamentária do Município, relativa ao exercício financeiro de 2017, deverá ser elaborada em conformidade com os diversos princípios, além dos contábeis, geralmente aceitos o de igualdade, prioridade de investimentos nas</w:t>
      </w:r>
      <w:r w:rsidR="002A6419">
        <w:rPr>
          <w:rFonts w:ascii="Arial" w:hAnsi="Arial" w:cs="Arial"/>
        </w:rPr>
        <w:t xml:space="preserve"> áreas sociais, austeridade na gestão dos recursos públicos, modernização na ação governamental transparência na elaboração e execução do orçamento.</w:t>
      </w: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2A6419">
        <w:rPr>
          <w:rFonts w:ascii="Arial" w:hAnsi="Arial" w:cs="Arial"/>
          <w:b/>
        </w:rPr>
        <w:t xml:space="preserve">  Art.7º. </w:t>
      </w:r>
      <w:r>
        <w:rPr>
          <w:rFonts w:ascii="Arial" w:hAnsi="Arial" w:cs="Arial"/>
        </w:rPr>
        <w:t>O Poder Legislativo elaborará seu detalhamento de despesas para o exercício financeiro de 2017, observadas as determinações contidas nesta Lei e no art.29-A da Constituição Federal, devendo encaminhá-lo ao Poder Executivo até 30 (trinta) dias antes do prazo de remessa da proposta orçamentária a Câmara Municipal.</w:t>
      </w: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2A6419">
        <w:rPr>
          <w:rFonts w:ascii="Arial" w:hAnsi="Arial" w:cs="Arial"/>
          <w:b/>
        </w:rPr>
        <w:t xml:space="preserve">  Art.8º.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emendas ao Projeto de Lei do Orçamento de 2017 devem obedecer ao disposto no §3º do art.166 da Constituição Federal e na alínea "b" do inciso III do art.160 da Constituição do Estado e não poderão indicar recursos provenientes de anulação das seguintes despesas:</w:t>
      </w:r>
    </w:p>
    <w:p w:rsidR="002A6419" w:rsidRDefault="002A6419" w:rsidP="0081662B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A6419" w:rsidRDefault="002A6419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 - Dotações com recursos vinculados;</w:t>
      </w:r>
    </w:p>
    <w:p w:rsidR="002A6419" w:rsidRDefault="002A6419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 - Dotações referentes à contrapartida;</w:t>
      </w:r>
    </w:p>
    <w:p w:rsidR="002A6419" w:rsidRDefault="002A6419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III - Dotações referentes a obras em andamento;</w:t>
      </w:r>
    </w:p>
    <w:p w:rsidR="002A6419" w:rsidRDefault="002A6419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IV - Dotações referentes a precatórios e sentenças judiciais.</w:t>
      </w:r>
    </w:p>
    <w:p w:rsidR="00B87398" w:rsidRDefault="00B87398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87398" w:rsidRDefault="00B87398" w:rsidP="002A6419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87398" w:rsidRDefault="00B87398" w:rsidP="00B87398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B87398">
        <w:rPr>
          <w:rFonts w:ascii="Arial" w:hAnsi="Arial" w:cs="Arial"/>
          <w:b/>
        </w:rPr>
        <w:t xml:space="preserve">  Art.9º.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proposta orçamentária de 2017 contemplará autorização ao Chefe do Poder Executivo Municipal para a abertura de créditos adicionais suplementares, observando o dispositivo na Lei nº4320, de 17 de março de 1964, visando:</w:t>
      </w:r>
    </w:p>
    <w:p w:rsidR="00B87398" w:rsidRDefault="00B87398" w:rsidP="00B87398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B87398" w:rsidRDefault="00B87398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 - Criar, quando for o caso, natureza de despesa em categoria de programação já existente;</w:t>
      </w:r>
    </w:p>
    <w:p w:rsidR="00391656" w:rsidRDefault="00391656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391656" w:rsidRDefault="00391656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 - Movimentar, internamente, o Orçamento quando as dotações existentes se mostrarem insuficientes para a realização de determinadas despesas;</w:t>
      </w:r>
    </w:p>
    <w:p w:rsidR="00391656" w:rsidRDefault="00391656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391656" w:rsidRDefault="00391656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III - Incorporar valores que excedam às previsões constantes da Lei Orçamentária de 2016.</w:t>
      </w: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FD536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Art.10</w:t>
      </w:r>
      <w:r w:rsidR="00B465B0" w:rsidRPr="00B465B0">
        <w:rPr>
          <w:rFonts w:ascii="Arial" w:hAnsi="Arial" w:cs="Arial"/>
          <w:b/>
        </w:rPr>
        <w:t>.</w:t>
      </w:r>
      <w:r w:rsidR="00B465B0">
        <w:rPr>
          <w:rFonts w:ascii="Arial" w:hAnsi="Arial" w:cs="Arial"/>
          <w:b/>
        </w:rPr>
        <w:t xml:space="preserve"> </w:t>
      </w:r>
      <w:r w:rsidR="00B465B0">
        <w:rPr>
          <w:rFonts w:ascii="Arial" w:hAnsi="Arial" w:cs="Arial"/>
        </w:rPr>
        <w:t xml:space="preserve">O Poder Executivo </w:t>
      </w:r>
      <w:proofErr w:type="gramStart"/>
      <w:r w:rsidR="00B465B0">
        <w:rPr>
          <w:rFonts w:ascii="Arial" w:hAnsi="Arial" w:cs="Arial"/>
        </w:rPr>
        <w:t>poderá,</w:t>
      </w:r>
      <w:proofErr w:type="gramEnd"/>
      <w:r w:rsidR="00B465B0">
        <w:rPr>
          <w:rFonts w:ascii="Arial" w:hAnsi="Arial" w:cs="Arial"/>
        </w:rPr>
        <w:t xml:space="preserve"> mediante prévia autorização do Poder Legislativo Municipal, transpor, remanejar e transferir, total ou parcialmente, as dotações orçamentárias aprovadas na Lei Orçamentária de 2016 e em créditos </w:t>
      </w:r>
      <w:r w:rsidR="00B465B0">
        <w:rPr>
          <w:rFonts w:ascii="Arial" w:hAnsi="Arial" w:cs="Arial"/>
        </w:rPr>
        <w:lastRenderedPageBreak/>
        <w:t>adicionais, em decorrência da extinção, transformação, transferência, incorporação ou desmembramento de órgãos e entidades, programática expressa por categoria de programação, conforme definida no parágrafo único do art.5º desta Lei.</w:t>
      </w: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465B0">
        <w:rPr>
          <w:rFonts w:ascii="Arial" w:hAnsi="Arial" w:cs="Arial"/>
          <w:b/>
        </w:rPr>
        <w:t>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transposição, transferência ou remanejamento não poderá resultar em alteração dos valores das programações aprovadas na Lei Orçamentária de 2017 ou em créditos adicionais, podendo haver, excepcionalmente, ajuste na classificação funcional.</w:t>
      </w: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5362">
        <w:rPr>
          <w:rFonts w:ascii="Arial" w:hAnsi="Arial" w:cs="Arial"/>
          <w:b/>
        </w:rPr>
        <w:t>Art.11</w:t>
      </w:r>
      <w:r w:rsidRPr="00B465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Poder Executivo poderá, mediante decreto, incluir ou alterar fontes de recursos nas dotações orçamentárias aprovadas na Lei Orçamentária de 2017, respeitadas as devidas vinculações.</w:t>
      </w: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B465B0">
        <w:rPr>
          <w:rFonts w:ascii="Arial" w:hAnsi="Arial" w:cs="Arial"/>
          <w:b/>
        </w:rPr>
        <w:t xml:space="preserve">  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movimentação entre fontes de recursos de uma única dotação orçamentária não configura abertura de crédito adicional.</w:t>
      </w: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465B0" w:rsidRDefault="00B465B0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5362">
        <w:rPr>
          <w:rFonts w:ascii="Arial" w:hAnsi="Arial" w:cs="Arial"/>
          <w:b/>
        </w:rPr>
        <w:t>Art.12</w:t>
      </w:r>
      <w:r w:rsidRPr="00B465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Governo Municipal destinará, no mínimo, de 25% (vinte e cinco por cento) de sua receita resultante de impostos e das transferências federais e estaduais de impostos, na manutenção e desenvolvimento do ensino no ano de 2017, como estabelece o </w:t>
      </w:r>
      <w:r w:rsidR="007558FD">
        <w:rPr>
          <w:rFonts w:ascii="Arial" w:hAnsi="Arial" w:cs="Arial"/>
        </w:rPr>
        <w:t xml:space="preserve">artigo 212 da Constituição Federal </w:t>
      </w:r>
      <w:proofErr w:type="gramStart"/>
      <w:r w:rsidR="007558FD">
        <w:rPr>
          <w:rFonts w:ascii="Arial" w:hAnsi="Arial" w:cs="Arial"/>
        </w:rPr>
        <w:t>nº11.</w:t>
      </w:r>
      <w:proofErr w:type="gramEnd"/>
      <w:r w:rsidR="007558FD">
        <w:rPr>
          <w:rFonts w:ascii="Arial" w:hAnsi="Arial" w:cs="Arial"/>
        </w:rPr>
        <w:t>494, de 20 de junho de 2007.</w:t>
      </w:r>
    </w:p>
    <w:p w:rsidR="007558FD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7558FD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7558FD">
        <w:rPr>
          <w:rFonts w:ascii="Arial" w:hAnsi="Arial" w:cs="Arial"/>
          <w:b/>
        </w:rPr>
        <w:t xml:space="preserve">  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Município aplicará parte dos recursos a que se refere o </w:t>
      </w:r>
      <w:r w:rsidRPr="007558FD">
        <w:rPr>
          <w:rFonts w:ascii="Arial" w:hAnsi="Arial" w:cs="Arial"/>
          <w:b/>
        </w:rPr>
        <w:t>caput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deste artigo, na manutenção e desenvolvimento da educação básica e à remuneração condigna dos trabalhadores da educação, nos termos estabelecidos no art. 60 do Ato das Disposições Constitucionais Transitórias da Constituição Federal.</w:t>
      </w:r>
    </w:p>
    <w:p w:rsidR="007558FD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7558FD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7558FD" w:rsidRDefault="00FD536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Art.13</w:t>
      </w:r>
      <w:r w:rsidR="007558FD" w:rsidRPr="007558FD">
        <w:rPr>
          <w:rFonts w:ascii="Arial" w:hAnsi="Arial" w:cs="Arial"/>
          <w:b/>
        </w:rPr>
        <w:t>.</w:t>
      </w:r>
      <w:r w:rsidR="007558FD">
        <w:rPr>
          <w:rFonts w:ascii="Arial" w:hAnsi="Arial" w:cs="Arial"/>
          <w:b/>
        </w:rPr>
        <w:t xml:space="preserve"> </w:t>
      </w:r>
      <w:r w:rsidR="007558FD">
        <w:rPr>
          <w:rFonts w:ascii="Arial" w:hAnsi="Arial" w:cs="Arial"/>
        </w:rPr>
        <w:t>A proposta orçamentária consignará</w:t>
      </w:r>
      <w:proofErr w:type="gramStart"/>
      <w:r w:rsidR="007558FD">
        <w:rPr>
          <w:rFonts w:ascii="Arial" w:hAnsi="Arial" w:cs="Arial"/>
        </w:rPr>
        <w:t xml:space="preserve">  </w:t>
      </w:r>
      <w:proofErr w:type="gramEnd"/>
      <w:r w:rsidR="007558FD">
        <w:rPr>
          <w:rFonts w:ascii="Arial" w:hAnsi="Arial" w:cs="Arial"/>
        </w:rPr>
        <w:t>previsão de recursos para financiamento das ações e serviços públicos de saúde no ano de 2017, no mínimo, de 15% (quinze por cento) do produto  da arrecadação dos impostos a que se refere o art.156 e dos recursos de que tratam os art.158 e alínea "b", do inciso I e § 3º do art.159 da Constituição Federal.</w:t>
      </w:r>
    </w:p>
    <w:p w:rsidR="007558FD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773E2" w:rsidRDefault="007558FD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7558FD" w:rsidRDefault="00B773E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D5362">
        <w:rPr>
          <w:rFonts w:ascii="Arial" w:hAnsi="Arial" w:cs="Arial"/>
          <w:b/>
        </w:rPr>
        <w:t>Art.14</w:t>
      </w:r>
      <w:r w:rsidR="007558FD">
        <w:rPr>
          <w:rFonts w:ascii="Arial" w:hAnsi="Arial" w:cs="Arial"/>
          <w:b/>
        </w:rPr>
        <w:t xml:space="preserve">. </w:t>
      </w:r>
      <w:r w:rsidR="007558FD">
        <w:rPr>
          <w:rFonts w:ascii="Arial" w:hAnsi="Arial" w:cs="Arial"/>
        </w:rPr>
        <w:t>O Orçamento de 2017 deverá conter Reserva de Contingência, limitada a 2% (dois por cento) da receita corrente líquida prevista, destinada a atender os passivos contingentes, os riscos e eventos fiscais, dentre outros imprevistos e imprevisíveis.</w:t>
      </w:r>
    </w:p>
    <w:p w:rsidR="00B773E2" w:rsidRDefault="00B773E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B773E2" w:rsidRDefault="00B773E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773E2">
        <w:rPr>
          <w:rFonts w:ascii="Arial" w:hAnsi="Arial" w:cs="Arial"/>
          <w:b/>
        </w:rPr>
        <w:t>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Para efeito desta Lei, entendem-se como eventos e riscos fiscais imprevistos e imprevisíveis, entre outros, as despesas necessárias ao funcionamento e manutenção dos serviços públicos e da estrutura da Administração Municipal, não orçadas ou orçadas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menor, as decorrentes de criação expansão ou aperfeiçoamento de ações governamentais às necessidades do Poder Público.</w:t>
      </w: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5362">
        <w:rPr>
          <w:rFonts w:ascii="Arial" w:hAnsi="Arial" w:cs="Arial"/>
          <w:b/>
        </w:rPr>
        <w:t>Art.15</w:t>
      </w:r>
      <w:r w:rsidRPr="004B4D7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Considera-se despesa irrelevante para fins do disposto no §3º do art.16 da Lei Complementar nº101, de 2000, a despesa cujo valor não ultrapasse os limites estabelecidos nos incisos I e II do art.24, da Lei nº 8.666 de 21 de junho de 1993, com suas alterações posteriores.</w:t>
      </w: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FD536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Art.16</w:t>
      </w:r>
      <w:r w:rsidR="004B4D74" w:rsidRPr="004B4D74">
        <w:rPr>
          <w:rFonts w:ascii="Arial" w:hAnsi="Arial" w:cs="Arial"/>
          <w:b/>
        </w:rPr>
        <w:t>.</w:t>
      </w:r>
      <w:r w:rsidR="004B4D74">
        <w:rPr>
          <w:rFonts w:ascii="Arial" w:hAnsi="Arial" w:cs="Arial"/>
          <w:b/>
        </w:rPr>
        <w:t xml:space="preserve"> </w:t>
      </w:r>
      <w:r w:rsidR="004B4D74">
        <w:rPr>
          <w:rFonts w:ascii="Arial" w:hAnsi="Arial" w:cs="Arial"/>
        </w:rPr>
        <w:t>Até 30 (trinta) dias após a aprovação e publicação da Lei Orçamentária de 2017, o Poder Executivo estabelecerá a programação financeira e o cronograma de execução mensal de desembolso, bem como as metas bimestrais de arrecadação.</w:t>
      </w: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4B4D74">
        <w:rPr>
          <w:rFonts w:ascii="Arial" w:hAnsi="Arial" w:cs="Arial"/>
          <w:b/>
        </w:rPr>
        <w:t xml:space="preserve">  Parágrafo único.</w:t>
      </w:r>
      <w:r w:rsidRPr="004B4D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 cronograma anual de desembolso mensal do Poder Legislativo terá como referencial o repasse previsto no art.168 da Constituição Federal, na forma de duodécimos, respeitado o limite constitucional, o prazo mensal e a proporção fixada na Lei Orçamentária de 2017, em observância as regras dispostas nos incisos I a III do §2º do art.29-A da Constituição Federal.</w:t>
      </w: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4B4D74" w:rsidRDefault="004B4D74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5362">
        <w:rPr>
          <w:rFonts w:ascii="Arial" w:hAnsi="Arial" w:cs="Arial"/>
          <w:b/>
        </w:rPr>
        <w:t>Art.17</w:t>
      </w:r>
      <w:r>
        <w:rPr>
          <w:rFonts w:ascii="Arial" w:hAnsi="Arial" w:cs="Arial"/>
          <w:b/>
        </w:rPr>
        <w:t>.</w:t>
      </w:r>
      <w:r w:rsidR="001A2F5F">
        <w:rPr>
          <w:rFonts w:ascii="Arial" w:hAnsi="Arial" w:cs="Arial"/>
          <w:b/>
        </w:rPr>
        <w:t xml:space="preserve"> </w:t>
      </w:r>
      <w:r w:rsidR="001A2F5F">
        <w:rPr>
          <w:rFonts w:ascii="Arial" w:hAnsi="Arial" w:cs="Arial"/>
        </w:rPr>
        <w:t xml:space="preserve">Se verificado, ao final de um bimestre, que a realização da receita não será suficiente para garantir o equilíbrio das contas públicas, </w:t>
      </w:r>
      <w:proofErr w:type="gramStart"/>
      <w:r w:rsidR="001A2F5F">
        <w:rPr>
          <w:rFonts w:ascii="Arial" w:hAnsi="Arial" w:cs="Arial"/>
        </w:rPr>
        <w:t>os Poderes Executivo e Legislativo</w:t>
      </w:r>
      <w:proofErr w:type="gramEnd"/>
      <w:r w:rsidR="001A2F5F">
        <w:rPr>
          <w:rFonts w:ascii="Arial" w:hAnsi="Arial" w:cs="Arial"/>
        </w:rPr>
        <w:t xml:space="preserve"> procederão à respectiva limitação de empenho e de movimentação financeira, podendo definir percentuais específicos, para o conjunto de projetos, atividades e operações especiais, calculado de forma proporcional à participação dos Poderes no total das dotações iniciais constantes na Lei Orçamentária.</w:t>
      </w: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1A2F5F">
        <w:rPr>
          <w:rFonts w:ascii="Arial" w:hAnsi="Arial" w:cs="Arial"/>
          <w:b/>
        </w:rPr>
        <w:t xml:space="preserve">  §1º.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Excluem do </w:t>
      </w:r>
      <w:r w:rsidRPr="001A2F5F">
        <w:rPr>
          <w:rFonts w:ascii="Arial" w:hAnsi="Arial" w:cs="Arial"/>
          <w:b/>
        </w:rPr>
        <w:t>caput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deste artigo às despesas que constituem obrigação constitucional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 legal de execução e as despesas destinadas ao pagamento dos serviços da dívida.</w:t>
      </w: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1A2F5F">
        <w:rPr>
          <w:rFonts w:ascii="Arial" w:hAnsi="Arial" w:cs="Arial"/>
          <w:b/>
        </w:rPr>
        <w:t xml:space="preserve">  §2°.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hipótese de ocorrência do dispositivo no </w:t>
      </w:r>
      <w:r w:rsidRPr="001A2F5F">
        <w:rPr>
          <w:rFonts w:ascii="Arial" w:hAnsi="Arial" w:cs="Arial"/>
          <w:b/>
        </w:rPr>
        <w:t>caput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deste artigo o Poder Executivo comunicará ao Poder Legislativo o montante que lhe caberá tornar indisponível para empenho e para movimentação financeira.</w:t>
      </w: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1A2F5F">
        <w:rPr>
          <w:rFonts w:ascii="Arial" w:hAnsi="Arial" w:cs="Arial"/>
          <w:b/>
        </w:rPr>
        <w:t xml:space="preserve">  §3°.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Para efeito de aplicação deste artigo serão considerados, preferencialmente, os recursos orçamentários destinados às despesas de capital e às despesas correntes que não são afetas a serviços básicos.</w:t>
      </w: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1A2F5F">
        <w:rPr>
          <w:rFonts w:ascii="Arial" w:hAnsi="Arial" w:cs="Arial"/>
          <w:b/>
        </w:rPr>
        <w:t xml:space="preserve">  §4º.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 caso de restabelecimento da receita prevista, ainda que parcial, a recomposição das dotações cujos empenhos foram limitados dar-se-á de forma proporcional às reduções efetivadas.</w:t>
      </w: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A2F5F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D2631" w:rsidRDefault="001A2F5F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5362">
        <w:rPr>
          <w:rFonts w:ascii="Arial" w:hAnsi="Arial" w:cs="Arial"/>
          <w:b/>
        </w:rPr>
        <w:t>Art.18</w:t>
      </w:r>
      <w:r w:rsidRPr="001A2F5F">
        <w:rPr>
          <w:rFonts w:ascii="Arial" w:hAnsi="Arial" w:cs="Arial"/>
          <w:b/>
        </w:rPr>
        <w:t>.</w:t>
      </w:r>
      <w:r w:rsidR="001E6352">
        <w:rPr>
          <w:rFonts w:ascii="Arial" w:hAnsi="Arial" w:cs="Arial"/>
          <w:b/>
        </w:rPr>
        <w:t xml:space="preserve"> </w:t>
      </w:r>
      <w:r w:rsidR="001E6352">
        <w:rPr>
          <w:rFonts w:ascii="Arial" w:hAnsi="Arial" w:cs="Arial"/>
        </w:rPr>
        <w:t>Os pagamentos devidos pela Fazenda Pública Municipal, em virtude de sentença judiciária, far-se-ão exclusivamente na ordem cronológica de apresentação dos precatórios e à conta dos créditos respectivos, conforme disposto no art.100 da Constituição Federal.</w:t>
      </w:r>
    </w:p>
    <w:p w:rsidR="001D2631" w:rsidRDefault="001D2631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D2631" w:rsidRDefault="001D2631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D2631" w:rsidRDefault="00FD5362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Art.19</w:t>
      </w:r>
      <w:r w:rsidR="001D2631" w:rsidRPr="001D2631">
        <w:rPr>
          <w:rFonts w:ascii="Arial" w:hAnsi="Arial" w:cs="Arial"/>
          <w:b/>
        </w:rPr>
        <w:t>.</w:t>
      </w:r>
      <w:r w:rsidR="001D2631">
        <w:rPr>
          <w:rFonts w:ascii="Arial" w:hAnsi="Arial" w:cs="Arial"/>
          <w:b/>
        </w:rPr>
        <w:t xml:space="preserve"> </w:t>
      </w:r>
      <w:r w:rsidR="001D2631">
        <w:rPr>
          <w:rFonts w:ascii="Arial" w:hAnsi="Arial" w:cs="Arial"/>
        </w:rPr>
        <w:t>A destinação de recursos para novos projetos somente será permitida depois de adequadamente atendidos os projetos em andamento e as despesas de conservação do patrimônio, salvos os projetos em andamento e as despesas de conservação do patrimônio, salvos os projetos programados com recursos de convênios e operações de crédito.</w:t>
      </w:r>
    </w:p>
    <w:p w:rsidR="001D2631" w:rsidRDefault="001D2631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D2631" w:rsidRDefault="001D2631" w:rsidP="00391656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1D2631" w:rsidRPr="001D2631" w:rsidRDefault="001D2631" w:rsidP="001D263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1D2631">
        <w:rPr>
          <w:rFonts w:ascii="Arial" w:hAnsi="Arial" w:cs="Arial"/>
          <w:b/>
        </w:rPr>
        <w:t>CAPÍTULO V</w:t>
      </w:r>
    </w:p>
    <w:p w:rsidR="001D2631" w:rsidRDefault="001D2631" w:rsidP="001D263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1D2631">
        <w:rPr>
          <w:rFonts w:ascii="Arial" w:hAnsi="Arial" w:cs="Arial"/>
          <w:b/>
        </w:rPr>
        <w:t>DAS DESPESAS COM PESSOAL E ENCARGOS SOCIAIS</w:t>
      </w:r>
    </w:p>
    <w:p w:rsidR="001D2631" w:rsidRDefault="001D2631" w:rsidP="001D263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1D2631" w:rsidRDefault="001D2631" w:rsidP="001D263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1D2631" w:rsidRDefault="00FD5362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Art.20</w:t>
      </w:r>
      <w:r w:rsidR="001D2631">
        <w:rPr>
          <w:rFonts w:ascii="Arial" w:hAnsi="Arial" w:cs="Arial"/>
          <w:b/>
        </w:rPr>
        <w:t xml:space="preserve">. </w:t>
      </w:r>
      <w:r w:rsidR="003C2740">
        <w:rPr>
          <w:rFonts w:ascii="Arial" w:hAnsi="Arial" w:cs="Arial"/>
        </w:rPr>
        <w:t xml:space="preserve">Para efeito do disposto nos incisos V e X do </w:t>
      </w:r>
      <w:proofErr w:type="gramStart"/>
      <w:r w:rsidR="003C2740">
        <w:rPr>
          <w:rFonts w:ascii="Arial" w:hAnsi="Arial" w:cs="Arial"/>
        </w:rPr>
        <w:t>artigo.</w:t>
      </w:r>
      <w:proofErr w:type="gramEnd"/>
      <w:r w:rsidR="003C2740">
        <w:rPr>
          <w:rFonts w:ascii="Arial" w:hAnsi="Arial" w:cs="Arial"/>
        </w:rPr>
        <w:t xml:space="preserve">37 e incisos II do §1º do art.169 da Constituição Federal, bem como a Lei Complementar nº 101, de 2000 fica estabelecido que a Administração Direta ou Indireta, e o Poder Legislativo, </w:t>
      </w:r>
      <w:r w:rsidR="003C2740">
        <w:rPr>
          <w:rFonts w:ascii="Arial" w:hAnsi="Arial" w:cs="Arial"/>
        </w:rPr>
        <w:lastRenderedPageBreak/>
        <w:t>poderão criar cargos, empregos e funções, alterar a estrutura de carreira, realizar concurso público, conceder qualquer vantagem, corrigir, reajustar ou aumentar a remuneração dos servidores públicos municipais e admitir pessoal, mediante Lei e havendo prévia dotação orçamentária suficiente para atendimento da respectiva despesa, em observância aos limites constitucionais e legais.</w:t>
      </w:r>
    </w:p>
    <w:p w:rsidR="003C2740" w:rsidRDefault="003C274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3C2740" w:rsidRDefault="003C274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C2740">
        <w:rPr>
          <w:rFonts w:ascii="Arial" w:hAnsi="Arial" w:cs="Arial"/>
          <w:b/>
        </w:rPr>
        <w:t>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Os recursos para as despesas decorrentes dos atos dispostos no </w:t>
      </w:r>
      <w:r w:rsidRPr="003C2740">
        <w:rPr>
          <w:rFonts w:ascii="Arial" w:hAnsi="Arial" w:cs="Arial"/>
          <w:b/>
        </w:rPr>
        <w:t>caput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deste artigo deverão estar previstos no Orçamento de 2017 ou acrescidos por créditos adicionais.</w:t>
      </w:r>
    </w:p>
    <w:p w:rsidR="003C2740" w:rsidRDefault="003C274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3C2740" w:rsidRPr="003C2740" w:rsidRDefault="003C274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b/>
        </w:rPr>
      </w:pPr>
    </w:p>
    <w:p w:rsidR="003C2740" w:rsidRDefault="00FD5362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Art.21</w:t>
      </w:r>
      <w:r w:rsidR="003C2740" w:rsidRPr="003C2740">
        <w:rPr>
          <w:rFonts w:ascii="Arial" w:hAnsi="Arial" w:cs="Arial"/>
          <w:b/>
        </w:rPr>
        <w:t>.</w:t>
      </w:r>
      <w:r w:rsidR="003C2740">
        <w:rPr>
          <w:rFonts w:ascii="Arial" w:hAnsi="Arial" w:cs="Arial"/>
          <w:b/>
        </w:rPr>
        <w:t xml:space="preserve"> </w:t>
      </w:r>
      <w:r w:rsidR="003C2740">
        <w:rPr>
          <w:rFonts w:ascii="Arial" w:hAnsi="Arial" w:cs="Arial"/>
        </w:rPr>
        <w:t>A despesa total com pessoal dos Poderes Executivo e Legislativo respectivamente, não excederá os limites de 54% (cinquenta e quatro por cento) e 6% (seis por cento) da Receita Corrente Líquida, observada os limites prudenciais.</w:t>
      </w:r>
    </w:p>
    <w:p w:rsidR="007A0E90" w:rsidRDefault="007A0E9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7A0E90" w:rsidRDefault="007A0E90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7A0E90" w:rsidRDefault="00FD5362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Art.22</w:t>
      </w:r>
      <w:r w:rsidR="007A0E90" w:rsidRPr="007A0E90">
        <w:rPr>
          <w:rFonts w:ascii="Arial" w:hAnsi="Arial" w:cs="Arial"/>
          <w:b/>
        </w:rPr>
        <w:t>.</w:t>
      </w:r>
      <w:r w:rsidR="007A0E90">
        <w:rPr>
          <w:rFonts w:ascii="Arial" w:hAnsi="Arial" w:cs="Arial"/>
          <w:b/>
        </w:rPr>
        <w:t xml:space="preserve"> </w:t>
      </w:r>
      <w:r w:rsidR="007A0E90">
        <w:rPr>
          <w:rFonts w:ascii="Arial" w:hAnsi="Arial" w:cs="Arial"/>
        </w:rPr>
        <w:t>No exercício financeiro de 2017 a realização de hora extra, quando a despesa com o pessoal houver excedido o limite disposto no parágrafo único do art.22 da Lei Complementar nº101, de 2000, somente poderá ocorrer nos casos de necessidade temporária de excepcional interesse público, devidamente justificado pela autoridade competente.</w:t>
      </w:r>
    </w:p>
    <w:p w:rsidR="00CD63F1" w:rsidRDefault="00CD63F1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FD5362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Art.23</w:t>
      </w:r>
      <w:r w:rsidR="00CD63F1" w:rsidRPr="00CD63F1">
        <w:rPr>
          <w:rFonts w:ascii="Arial" w:hAnsi="Arial" w:cs="Arial"/>
          <w:b/>
        </w:rPr>
        <w:t>.</w:t>
      </w:r>
      <w:r w:rsidR="00CD63F1">
        <w:rPr>
          <w:rFonts w:ascii="Arial" w:hAnsi="Arial" w:cs="Arial"/>
          <w:b/>
        </w:rPr>
        <w:t xml:space="preserve"> </w:t>
      </w:r>
      <w:r w:rsidR="00CD63F1">
        <w:rPr>
          <w:rFonts w:ascii="Arial" w:hAnsi="Arial" w:cs="Arial"/>
        </w:rPr>
        <w:t>Serão considerados contratos de terceirização de mão-de-obra, para efeito do disposto no §1º do ao art.18 da Lei Complementar nº101, de 2000, as despesas provenientes de contratação de pessoal para substituição de servidores pertencentes a categorias funcionais abrangidas por planos de cargos do quadro de pessoal de órgão ou entidade, desde que haja vacância dos cargos a serem substituídos, sendo tais despesas contabilizadas como Outras Despesas de Pessoal.</w:t>
      </w:r>
    </w:p>
    <w:p w:rsidR="00CD63F1" w:rsidRDefault="00CD63F1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1D263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Pr="00CD63F1" w:rsidRDefault="00CD63F1" w:rsidP="00CD63F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proofErr w:type="gramStart"/>
      <w:r w:rsidRPr="00CD63F1">
        <w:rPr>
          <w:rFonts w:ascii="Arial" w:hAnsi="Arial" w:cs="Arial"/>
          <w:b/>
        </w:rPr>
        <w:t>CAPÍTULO VI</w:t>
      </w:r>
      <w:proofErr w:type="gramEnd"/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CD63F1">
        <w:rPr>
          <w:rFonts w:ascii="Arial" w:hAnsi="Arial" w:cs="Arial"/>
          <w:b/>
        </w:rPr>
        <w:t>DAS CONDIÇÕES PARA CONCESSÃO DE RECURSOS PÚBLICOS</w:t>
      </w: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CD63F1" w:rsidRDefault="00FD5362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Art.24</w:t>
      </w:r>
      <w:r w:rsidR="00CD63F1">
        <w:rPr>
          <w:rFonts w:ascii="Arial" w:hAnsi="Arial" w:cs="Arial"/>
          <w:b/>
        </w:rPr>
        <w:t xml:space="preserve">. </w:t>
      </w:r>
      <w:r w:rsidR="00CD63F1">
        <w:rPr>
          <w:rFonts w:ascii="Arial" w:hAnsi="Arial" w:cs="Arial"/>
        </w:rPr>
        <w:t xml:space="preserve">O Poder Executivo poderá, mediante autorização legislativa específica, transferir recursos do Tesouro Municipal, a título de subvenção social, às entidades sem fins lucrativos, as quais desenvolvam </w:t>
      </w:r>
      <w:proofErr w:type="gramStart"/>
      <w:r w:rsidR="00CD63F1">
        <w:rPr>
          <w:rFonts w:ascii="Arial" w:hAnsi="Arial" w:cs="Arial"/>
        </w:rPr>
        <w:t>atividades nas áreas social</w:t>
      </w:r>
      <w:proofErr w:type="gramEnd"/>
      <w:r w:rsidR="00CD63F1">
        <w:rPr>
          <w:rFonts w:ascii="Arial" w:hAnsi="Arial" w:cs="Arial"/>
        </w:rPr>
        <w:t>, médica, educacional, cultural e desportivas, desde que estejam legalmente constituídas.</w:t>
      </w: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CD63F1">
        <w:rPr>
          <w:rFonts w:ascii="Arial" w:hAnsi="Arial" w:cs="Arial"/>
          <w:b/>
        </w:rPr>
        <w:t xml:space="preserve">  §1º.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As entidades beneficiadas nos termos do </w:t>
      </w:r>
      <w:r w:rsidRPr="00CD63F1">
        <w:rPr>
          <w:rFonts w:ascii="Arial" w:hAnsi="Arial" w:cs="Arial"/>
          <w:b/>
        </w:rPr>
        <w:t>caput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deste artigo deverão prestar contas dos recursos recebidos ao Poder Executivo.</w:t>
      </w: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D63F1">
        <w:rPr>
          <w:rFonts w:ascii="Arial" w:hAnsi="Arial" w:cs="Arial"/>
          <w:b/>
        </w:rPr>
        <w:t>§2º.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Fica vedada à concessão de subvenção a entidades que não cumprirem do §1º deste artigo, assim como as que suas contas aprovadas pelo Poder Executivo.</w:t>
      </w: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CD63F1">
        <w:rPr>
          <w:rFonts w:ascii="Arial" w:hAnsi="Arial" w:cs="Arial"/>
          <w:b/>
        </w:rPr>
        <w:t xml:space="preserve">  Art.25.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CD63F1" w:rsidRDefault="00CD63F1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CD63F1">
        <w:rPr>
          <w:rFonts w:ascii="Arial" w:hAnsi="Arial" w:cs="Arial"/>
          <w:b/>
        </w:rPr>
        <w:t xml:space="preserve">  Art.26.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Lei Orçamentária conterá dotação para acobertar despesas com contribuições a entidades que visem o desenvolvimento municipal ou regional, mediante prévia autorização do Poder Legislativo Municipal.</w:t>
      </w:r>
    </w:p>
    <w:p w:rsidR="00FD5362" w:rsidRDefault="00FD5362" w:rsidP="00CD63F1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P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CAPÍTULO VII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DAS ALTERAÇÕES NA LEGISLAÇÃO TRIBUTÁRIA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</w:t>
      </w:r>
      <w:proofErr w:type="gramStart"/>
      <w:r>
        <w:rPr>
          <w:rFonts w:ascii="Arial" w:hAnsi="Arial" w:cs="Arial"/>
          <w:b/>
        </w:rPr>
        <w:t>27.</w:t>
      </w:r>
      <w:proofErr w:type="gramEnd"/>
      <w:r>
        <w:rPr>
          <w:rFonts w:ascii="Arial" w:hAnsi="Arial" w:cs="Arial"/>
        </w:rPr>
        <w:t>Qualquer Projeto de Lei que conceda ou amplie incentivos, isenção ou benefícios de natureza tributária ou financeira, que gere efeitos sobre a receita estimada para o orçamento de 2017, deverá, para sua aprovação, observar os termos do art.14 da Lei Complementar nº101, de 2000, no que couber.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FD5362">
        <w:rPr>
          <w:rFonts w:ascii="Arial" w:hAnsi="Arial" w:cs="Arial"/>
          <w:b/>
        </w:rPr>
        <w:t xml:space="preserve">  Art.28.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Chefe do Poder Executivo, autorizado em Lei, poderá conceder benefício fiscal aos contribuintes que pagarem seus tributos em parcela única e no prazo de vencimento, ou ainda em dia com suas obrigações tributárias, devendo, nesses casos, serem considerados os cálculos da estimativa da receita.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P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CAPÍTULO</w:t>
      </w:r>
      <w:r>
        <w:rPr>
          <w:rFonts w:ascii="Arial" w:hAnsi="Arial" w:cs="Arial"/>
          <w:b/>
        </w:rPr>
        <w:t xml:space="preserve"> </w:t>
      </w:r>
      <w:r w:rsidRPr="00FD5362">
        <w:rPr>
          <w:rFonts w:ascii="Arial" w:hAnsi="Arial" w:cs="Arial"/>
          <w:b/>
        </w:rPr>
        <w:t>VIII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DAS DISPOSIÇÕES SOBRE A DÍVÍDA PÚBLICA MUNICIPAL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Art.29. </w:t>
      </w:r>
      <w:r>
        <w:rPr>
          <w:rFonts w:ascii="Arial" w:hAnsi="Arial" w:cs="Arial"/>
        </w:rPr>
        <w:t>A administração da dívida pública municipal interna ou externa terá por objetivo principal a minimização de custos e a viabilização de fontes alternativas de recursos para o tesouro municipal.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5362">
        <w:rPr>
          <w:rFonts w:ascii="Arial" w:hAnsi="Arial" w:cs="Arial"/>
          <w:b/>
        </w:rPr>
        <w:t>Art.30.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Observada a legislação vigente, o Município poderá realizar operações de crédito destinadas a financiar despesas de capital previstas no orçamento.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FD5362">
        <w:rPr>
          <w:rFonts w:ascii="Arial" w:hAnsi="Arial" w:cs="Arial"/>
          <w:b/>
        </w:rPr>
        <w:t xml:space="preserve">  Art.31.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operações de crédito deverão ser autorizadas por lei específica e constar do Orçamento Anual para 2017.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D5362" w:rsidRP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CAPÍTULO IX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  <w:r w:rsidRPr="00FD5362">
        <w:rPr>
          <w:rFonts w:ascii="Arial" w:hAnsi="Arial" w:cs="Arial"/>
          <w:b/>
        </w:rPr>
        <w:t>DAS DISPOSIÇÕES FINAIS</w:t>
      </w: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b/>
        </w:rPr>
      </w:pPr>
    </w:p>
    <w:p w:rsidR="00FD5362" w:rsidRDefault="00FD5362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A053F">
        <w:rPr>
          <w:rFonts w:ascii="Arial" w:hAnsi="Arial" w:cs="Arial"/>
          <w:b/>
        </w:rPr>
        <w:t xml:space="preserve">Art.32. </w:t>
      </w:r>
      <w:r w:rsidR="00FA053F">
        <w:rPr>
          <w:rFonts w:ascii="Arial" w:hAnsi="Arial" w:cs="Arial"/>
        </w:rPr>
        <w:t>A despesa de competência de outros entes da Federação só será assumida pelo Município quando firmado convênio, acordo, ajuste ou outros instrumentos congêneres, previstos recurso na lei orçamentária e que visem ao desenvolvimento municipal.</w:t>
      </w: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A053F">
        <w:rPr>
          <w:rFonts w:ascii="Arial" w:hAnsi="Arial" w:cs="Arial"/>
          <w:b/>
        </w:rPr>
        <w:t>Art.33.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administração Municipal, tanto quando possível, até a criação de estrutura adequada, deverá apropriar as despesas de forma a demonstrar os custos de cada ação governamental.</w:t>
      </w: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 w:rsidRPr="00FA053F">
        <w:rPr>
          <w:rFonts w:ascii="Arial" w:hAnsi="Arial" w:cs="Arial"/>
          <w:b/>
        </w:rPr>
        <w:t xml:space="preserve">  Art.34.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Proposta Orçamentária do Município, relativa ao exercício de 2017, deverá ser elaborada de conformidade com o princípio de transparência dos atos de gestão, além dos princípios contábeis geralmente aceitos, a fim de garantir o livre acesso e participação dos cidadãos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informações relativas à elaboração, execução e acompanhamento do orçamento, inclusive na discussão em audiências públicas.</w:t>
      </w: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FA053F">
        <w:rPr>
          <w:rFonts w:ascii="Arial" w:hAnsi="Arial" w:cs="Arial"/>
          <w:b/>
        </w:rPr>
        <w:t>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São instrumentos de transparência dos atos de gestão fiscal, aos quais será dada ampla divulgação, inclusive em meios eletrônicos de acesso público.</w:t>
      </w:r>
    </w:p>
    <w:p w:rsid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I - O Plano Plurianual, a lei de diretrizes orçamentárias e o orçamento anual;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II - Os relatórios resumidos da execução orçamentária;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III - Os relatórios de gestão fiscal;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IV - O balanço geral anual;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V - As audiências públicas;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VI - As leis, os decretos, as portarias e demais atos do Executivo.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Art.35. </w:t>
      </w:r>
      <w:r>
        <w:rPr>
          <w:rFonts w:ascii="Arial" w:hAnsi="Arial" w:cs="Arial"/>
        </w:rPr>
        <w:t xml:space="preserve">Caso o Projeto de Lei do Orçamento de 2017 não seja devolvido até 31 de dezembro de 2016 ao Poder Executivo para sanção, até que o mesmo o seja a programação dele constante poderá ser executada à razão de </w:t>
      </w:r>
      <w:r w:rsidR="00854FB6" w:rsidRPr="00854FB6">
        <w:rPr>
          <w:rFonts w:ascii="Arial" w:hAnsi="Arial" w:cs="Arial"/>
        </w:rPr>
        <w:t>½</w:t>
      </w:r>
      <w:r w:rsidRPr="00854FB6">
        <w:rPr>
          <w:rFonts w:ascii="Arial" w:hAnsi="Arial" w:cs="Arial"/>
        </w:rPr>
        <w:t xml:space="preserve"> (um doze avos)</w:t>
      </w:r>
    </w:p>
    <w:p w:rsidR="0073625F" w:rsidRDefault="0073625F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FF0000"/>
        </w:rPr>
      </w:pPr>
    </w:p>
    <w:p w:rsidR="0073625F" w:rsidRDefault="0073625F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000000" w:themeColor="text1"/>
        </w:rPr>
      </w:pPr>
      <w:r w:rsidRPr="0073625F">
        <w:rPr>
          <w:rFonts w:ascii="Arial" w:hAnsi="Arial" w:cs="Arial"/>
          <w:b/>
          <w:color w:val="000000" w:themeColor="text1"/>
        </w:rPr>
        <w:t xml:space="preserve">  Art.36. </w:t>
      </w:r>
      <w:r>
        <w:rPr>
          <w:rFonts w:ascii="Arial" w:hAnsi="Arial" w:cs="Arial"/>
          <w:color w:val="000000" w:themeColor="text1"/>
        </w:rPr>
        <w:t>Esta lei entra em vigor na data de sua publicação.</w:t>
      </w:r>
    </w:p>
    <w:p w:rsidR="000B7D42" w:rsidRDefault="000B7D42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000000" w:themeColor="text1"/>
        </w:rPr>
      </w:pPr>
    </w:p>
    <w:p w:rsidR="000B7D42" w:rsidRDefault="000B7D42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000000" w:themeColor="text1"/>
        </w:rPr>
      </w:pPr>
    </w:p>
    <w:p w:rsidR="000B7D42" w:rsidRDefault="000B7D42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Santa Bárbara do Monte Verde 05 de julho de 2016.</w:t>
      </w:r>
    </w:p>
    <w:p w:rsidR="000B7D42" w:rsidRDefault="000B7D42" w:rsidP="00FA053F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  <w:color w:val="000000" w:themeColor="text1"/>
        </w:rPr>
      </w:pPr>
    </w:p>
    <w:p w:rsidR="000B7D42" w:rsidRDefault="000B7D42" w:rsidP="000B7D4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color w:val="000000" w:themeColor="text1"/>
        </w:rPr>
      </w:pPr>
    </w:p>
    <w:p w:rsidR="000B7D42" w:rsidRDefault="000B7D42" w:rsidP="000B7D4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Fábio Nogueira Machado</w:t>
      </w:r>
    </w:p>
    <w:p w:rsidR="000B7D42" w:rsidRPr="0073625F" w:rsidRDefault="000B7D42" w:rsidP="000B7D42">
      <w:pPr>
        <w:tabs>
          <w:tab w:val="left" w:pos="5244"/>
          <w:tab w:val="left" w:pos="6946"/>
        </w:tabs>
        <w:spacing w:after="0"/>
        <w:ind w:left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Prefeito Municipal</w:t>
      </w: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</w:p>
    <w:p w:rsidR="00FA053F" w:rsidRDefault="00FA053F" w:rsidP="00FA053F">
      <w:pPr>
        <w:tabs>
          <w:tab w:val="left" w:pos="5244"/>
          <w:tab w:val="left" w:pos="6946"/>
        </w:tabs>
        <w:spacing w:after="0"/>
        <w:ind w:left="1416"/>
        <w:rPr>
          <w:rFonts w:ascii="Arial" w:hAnsi="Arial" w:cs="Arial"/>
        </w:rPr>
      </w:pPr>
    </w:p>
    <w:p w:rsidR="00FA053F" w:rsidRPr="00FA053F" w:rsidRDefault="00FA053F" w:rsidP="00FD5362">
      <w:pPr>
        <w:tabs>
          <w:tab w:val="left" w:pos="5244"/>
          <w:tab w:val="left" w:pos="694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FA053F" w:rsidRPr="00FA053F" w:rsidSect="0017243E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6ED4"/>
    <w:rsid w:val="0009155B"/>
    <w:rsid w:val="00096D73"/>
    <w:rsid w:val="000B7D42"/>
    <w:rsid w:val="000C5185"/>
    <w:rsid w:val="0011387E"/>
    <w:rsid w:val="00162529"/>
    <w:rsid w:val="0017243E"/>
    <w:rsid w:val="001A2F5F"/>
    <w:rsid w:val="001C630B"/>
    <w:rsid w:val="001D2631"/>
    <w:rsid w:val="001E1795"/>
    <w:rsid w:val="001E6352"/>
    <w:rsid w:val="001F741B"/>
    <w:rsid w:val="0028289C"/>
    <w:rsid w:val="002A6419"/>
    <w:rsid w:val="002E11D0"/>
    <w:rsid w:val="00352881"/>
    <w:rsid w:val="00391656"/>
    <w:rsid w:val="003A68C2"/>
    <w:rsid w:val="003C2740"/>
    <w:rsid w:val="004B4D74"/>
    <w:rsid w:val="00645351"/>
    <w:rsid w:val="006D3418"/>
    <w:rsid w:val="0073625F"/>
    <w:rsid w:val="00741C85"/>
    <w:rsid w:val="007558FD"/>
    <w:rsid w:val="007950D6"/>
    <w:rsid w:val="007A0E90"/>
    <w:rsid w:val="0081662B"/>
    <w:rsid w:val="00854FB6"/>
    <w:rsid w:val="0086549F"/>
    <w:rsid w:val="008D0FE4"/>
    <w:rsid w:val="008E32FD"/>
    <w:rsid w:val="009D2E4F"/>
    <w:rsid w:val="00B465B0"/>
    <w:rsid w:val="00B773E2"/>
    <w:rsid w:val="00B87398"/>
    <w:rsid w:val="00BD53BA"/>
    <w:rsid w:val="00BF1DDF"/>
    <w:rsid w:val="00C02923"/>
    <w:rsid w:val="00C37530"/>
    <w:rsid w:val="00CD63F1"/>
    <w:rsid w:val="00CD7780"/>
    <w:rsid w:val="00D907F6"/>
    <w:rsid w:val="00DA0B92"/>
    <w:rsid w:val="00E56ED4"/>
    <w:rsid w:val="00EB680C"/>
    <w:rsid w:val="00EC4C4A"/>
    <w:rsid w:val="00FA053F"/>
    <w:rsid w:val="00F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79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362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2806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Câmara</cp:lastModifiedBy>
  <cp:revision>21</cp:revision>
  <dcterms:created xsi:type="dcterms:W3CDTF">2019-04-01T18:00:00Z</dcterms:created>
  <dcterms:modified xsi:type="dcterms:W3CDTF">2019-04-03T14:07:00Z</dcterms:modified>
</cp:coreProperties>
</file>